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1715"/>
        <w:gridCol w:w="7856"/>
      </w:tblGrid>
      <w:tr w:rsidR="00B1377C" w:rsidRPr="00634806" w:rsidTr="001D47CF">
        <w:tc>
          <w:tcPr>
            <w:tcW w:w="1716" w:type="dxa"/>
          </w:tcPr>
          <w:p w:rsidR="00B1377C" w:rsidRPr="00143923" w:rsidRDefault="001A64B1" w:rsidP="001D47CF">
            <w:pPr>
              <w:rPr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style="width:69.95pt;height:98.5pt;visibility:visible">
                  <v:imagedata r:id="rId8" o:title=""/>
                </v:shape>
              </w:pict>
            </w:r>
          </w:p>
        </w:tc>
        <w:tc>
          <w:tcPr>
            <w:tcW w:w="7903" w:type="dxa"/>
          </w:tcPr>
          <w:p w:rsidR="00B1377C" w:rsidRPr="00143923" w:rsidRDefault="00B1377C" w:rsidP="001D47CF">
            <w:pPr>
              <w:jc w:val="center"/>
              <w:rPr>
                <w:b/>
                <w:szCs w:val="24"/>
                <w:lang w:val="en-US"/>
              </w:rPr>
            </w:pPr>
          </w:p>
          <w:p w:rsidR="00B1377C" w:rsidRPr="00782C27" w:rsidRDefault="00CD5091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B1377C" w:rsidRPr="00782C27">
              <w:rPr>
                <w:b/>
                <w:szCs w:val="24"/>
              </w:rPr>
              <w:t>втономная некоммерческая образовательная организация</w:t>
            </w:r>
          </w:p>
          <w:p w:rsidR="00B1377C" w:rsidRPr="00782C27" w:rsidRDefault="00B1377C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782C27">
              <w:rPr>
                <w:b/>
                <w:szCs w:val="24"/>
              </w:rPr>
              <w:t>высшего образования Центросоюза Российской Федерации</w:t>
            </w:r>
          </w:p>
          <w:p w:rsidR="00B1377C" w:rsidRPr="00143923" w:rsidRDefault="00B1377C" w:rsidP="001D47CF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B1377C" w:rsidRPr="00302E57" w:rsidRDefault="00B1377C" w:rsidP="00733555">
      <w:pPr>
        <w:jc w:val="center"/>
        <w:rPr>
          <w:b/>
          <w:bCs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Методические указания к выполнению</w:t>
      </w:r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курсовой работы по дисциплине:</w:t>
      </w:r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i w:val="0"/>
          <w:color w:val="000000"/>
        </w:rPr>
      </w:pPr>
      <w:bookmarkStart w:id="0" w:name="_Toc536622477"/>
      <w:bookmarkStart w:id="1" w:name="_Toc536622531"/>
      <w:bookmarkStart w:id="2" w:name="_Toc536622663"/>
      <w:r w:rsidRPr="00302E57">
        <w:rPr>
          <w:rFonts w:ascii="Times New Roman" w:hAnsi="Times New Roman" w:cs="Times New Roman"/>
          <w:i w:val="0"/>
          <w:color w:val="000000"/>
        </w:rPr>
        <w:t>«ТЕХНОЛОГИИ ГОСТИНИЧНОЙ ДЕЯТЕЛЬНОСТИ»</w:t>
      </w:r>
      <w:bookmarkEnd w:id="0"/>
      <w:bookmarkEnd w:id="1"/>
      <w:bookmarkEnd w:id="2"/>
    </w:p>
    <w:p w:rsidR="00B1377C" w:rsidRPr="00302E57" w:rsidRDefault="00B1377C" w:rsidP="00733555">
      <w:pPr>
        <w:contextualSpacing/>
        <w:jc w:val="center"/>
        <w:rPr>
          <w:color w:val="000000"/>
          <w:sz w:val="28"/>
          <w:szCs w:val="28"/>
        </w:rPr>
      </w:pPr>
    </w:p>
    <w:p w:rsidR="00B1377C" w:rsidRDefault="00B1377C" w:rsidP="001D47CF">
      <w:pPr>
        <w:jc w:val="center"/>
        <w:rPr>
          <w:color w:val="000000"/>
          <w:sz w:val="27"/>
          <w:szCs w:val="27"/>
        </w:rPr>
      </w:pPr>
      <w:r w:rsidRPr="00CE6025">
        <w:rPr>
          <w:color w:val="000000"/>
          <w:sz w:val="27"/>
          <w:szCs w:val="27"/>
        </w:rPr>
        <w:t xml:space="preserve">для обучающихся </w:t>
      </w:r>
    </w:p>
    <w:p w:rsidR="00B1377C" w:rsidRPr="00CE6025" w:rsidRDefault="00B1377C" w:rsidP="001D47CF">
      <w:pPr>
        <w:jc w:val="center"/>
        <w:rPr>
          <w:color w:val="000000"/>
          <w:sz w:val="27"/>
          <w:szCs w:val="27"/>
        </w:rPr>
      </w:pPr>
      <w:r w:rsidRPr="00CE6025">
        <w:rPr>
          <w:color w:val="000000"/>
          <w:sz w:val="27"/>
          <w:szCs w:val="27"/>
        </w:rPr>
        <w:t xml:space="preserve">направления подготовки </w:t>
      </w:r>
      <w:r>
        <w:rPr>
          <w:color w:val="000000"/>
          <w:sz w:val="27"/>
          <w:szCs w:val="27"/>
        </w:rPr>
        <w:t>4</w:t>
      </w:r>
      <w:r w:rsidRPr="002F0BDF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.03.0</w:t>
      </w:r>
      <w:r w:rsidRPr="00A10AE5">
        <w:rPr>
          <w:color w:val="000000"/>
          <w:sz w:val="27"/>
          <w:szCs w:val="27"/>
        </w:rPr>
        <w:t>3</w:t>
      </w:r>
      <w:r w:rsidRPr="00CE6025">
        <w:rPr>
          <w:color w:val="000000"/>
          <w:sz w:val="27"/>
          <w:szCs w:val="27"/>
        </w:rPr>
        <w:t xml:space="preserve"> </w:t>
      </w:r>
      <w:r>
        <w:rPr>
          <w:i/>
          <w:color w:val="000000"/>
          <w:sz w:val="27"/>
          <w:szCs w:val="27"/>
        </w:rPr>
        <w:t>Гостиничное дело</w:t>
      </w:r>
      <w:r w:rsidRPr="00CE6025">
        <w:rPr>
          <w:color w:val="000000"/>
          <w:sz w:val="27"/>
          <w:szCs w:val="27"/>
        </w:rPr>
        <w:t>,</w:t>
      </w:r>
    </w:p>
    <w:p w:rsidR="00B1377C" w:rsidRPr="00302E57" w:rsidRDefault="00B1377C" w:rsidP="001D47CF">
      <w:pPr>
        <w:jc w:val="center"/>
        <w:rPr>
          <w:b/>
          <w:color w:val="000000"/>
          <w:sz w:val="28"/>
          <w:szCs w:val="28"/>
        </w:rPr>
      </w:pPr>
      <w:r w:rsidRPr="00CE6025">
        <w:rPr>
          <w:color w:val="000000"/>
          <w:sz w:val="27"/>
          <w:szCs w:val="27"/>
        </w:rPr>
        <w:t>направленность (профиль):</w:t>
      </w:r>
      <w:r>
        <w:rPr>
          <w:color w:val="000000"/>
          <w:sz w:val="27"/>
          <w:szCs w:val="27"/>
        </w:rPr>
        <w:t xml:space="preserve"> Гостиничная деятельность</w:t>
      </w: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78072B" w:rsidRDefault="00B1377C" w:rsidP="00733555">
      <w:pPr>
        <w:ind w:firstLine="567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Новосибирск  </w:t>
      </w:r>
      <w:r>
        <w:rPr>
          <w:color w:val="000000"/>
          <w:sz w:val="28"/>
          <w:szCs w:val="28"/>
        </w:rPr>
        <w:br/>
        <w:t>202</w:t>
      </w:r>
      <w:r w:rsidR="00A802E6">
        <w:rPr>
          <w:color w:val="000000"/>
          <w:sz w:val="28"/>
          <w:szCs w:val="28"/>
        </w:rPr>
        <w:t>5</w:t>
      </w:r>
    </w:p>
    <w:p w:rsidR="00B1377C" w:rsidRPr="00302E57" w:rsidRDefault="00B1377C" w:rsidP="00363FD4">
      <w:pPr>
        <w:pStyle w:val="heading2"/>
        <w:spacing w:line="340" w:lineRule="exact"/>
        <w:ind w:left="0" w:right="0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br w:type="page"/>
      </w:r>
      <w:r w:rsidRPr="00302E57">
        <w:rPr>
          <w:color w:val="000000"/>
          <w:sz w:val="28"/>
          <w:szCs w:val="28"/>
        </w:rPr>
        <w:lastRenderedPageBreak/>
        <w:t xml:space="preserve"> </w:t>
      </w:r>
    </w:p>
    <w:p w:rsidR="00B1377C" w:rsidRPr="00302E57" w:rsidRDefault="00B1377C" w:rsidP="00363FD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302E57">
        <w:rPr>
          <w:color w:val="000000"/>
          <w:sz w:val="28"/>
          <w:szCs w:val="28"/>
        </w:rPr>
        <w:t xml:space="preserve">етодические указания к выполнению курсовой работы </w:t>
      </w:r>
      <w:r>
        <w:rPr>
          <w:color w:val="000000"/>
          <w:sz w:val="28"/>
          <w:szCs w:val="28"/>
        </w:rPr>
        <w:t>по дисциплине «</w:t>
      </w:r>
      <w:r w:rsidRPr="00302E57">
        <w:rPr>
          <w:color w:val="000000"/>
          <w:sz w:val="28"/>
          <w:szCs w:val="28"/>
        </w:rPr>
        <w:t>Технологии гостиничной деятельности</w:t>
      </w:r>
      <w:r>
        <w:rPr>
          <w:color w:val="000000"/>
          <w:sz w:val="28"/>
          <w:szCs w:val="28"/>
        </w:rPr>
        <w:t>» для обучающихся</w:t>
      </w:r>
      <w:r w:rsidRPr="00302E57">
        <w:rPr>
          <w:color w:val="000000"/>
          <w:sz w:val="28"/>
          <w:szCs w:val="28"/>
        </w:rPr>
        <w:t xml:space="preserve"> направле</w:t>
      </w:r>
      <w:r>
        <w:rPr>
          <w:color w:val="000000"/>
          <w:sz w:val="28"/>
          <w:szCs w:val="28"/>
        </w:rPr>
        <w:t>ния</w:t>
      </w:r>
      <w:r w:rsidRPr="00302E57">
        <w:rPr>
          <w:color w:val="000000"/>
          <w:sz w:val="28"/>
          <w:szCs w:val="28"/>
        </w:rPr>
        <w:t xml:space="preserve"> подготовки 43.03.03 Гостиничное дело / [сост. </w:t>
      </w:r>
      <w:r>
        <w:rPr>
          <w:color w:val="000000"/>
          <w:sz w:val="28"/>
          <w:szCs w:val="28"/>
        </w:rPr>
        <w:t>канд. экон. наук, доцент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номарев Н.Н., </w:t>
      </w:r>
      <w:r w:rsidRPr="00302E57">
        <w:rPr>
          <w:color w:val="000000"/>
          <w:sz w:val="28"/>
          <w:szCs w:val="28"/>
        </w:rPr>
        <w:t xml:space="preserve">старший преподаватель </w:t>
      </w:r>
      <w:r w:rsidR="002613B6">
        <w:rPr>
          <w:color w:val="000000"/>
          <w:sz w:val="28"/>
          <w:szCs w:val="28"/>
        </w:rPr>
        <w:t>Н.Н. Архипова</w:t>
      </w:r>
      <w:r w:rsidRPr="00302E57">
        <w:rPr>
          <w:color w:val="000000"/>
          <w:sz w:val="28"/>
          <w:szCs w:val="28"/>
        </w:rPr>
        <w:t xml:space="preserve">]; </w:t>
      </w:r>
      <w:r w:rsidRPr="00363FD4">
        <w:rPr>
          <w:color w:val="000000"/>
          <w:spacing w:val="4"/>
          <w:sz w:val="28"/>
          <w:szCs w:val="28"/>
        </w:rPr>
        <w:t>АНОО</w:t>
      </w:r>
      <w:r w:rsidRPr="00302E57">
        <w:rPr>
          <w:color w:val="000000"/>
          <w:sz w:val="28"/>
          <w:szCs w:val="28"/>
        </w:rPr>
        <w:t xml:space="preserve"> ВО Центр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союза РФ «СибУПК». Новосибирск, 20</w:t>
      </w:r>
      <w:r>
        <w:rPr>
          <w:color w:val="000000"/>
          <w:sz w:val="28"/>
          <w:szCs w:val="28"/>
        </w:rPr>
        <w:t>2</w:t>
      </w:r>
      <w:r w:rsidR="00A802E6">
        <w:rPr>
          <w:color w:val="000000"/>
          <w:sz w:val="28"/>
          <w:szCs w:val="28"/>
        </w:rPr>
        <w:t>5</w:t>
      </w: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  <w:r w:rsidRPr="00302E57">
        <w:rPr>
          <w:color w:val="000000"/>
          <w:sz w:val="28"/>
          <w:szCs w:val="28"/>
          <w:vertAlign w:val="superscript"/>
        </w:rPr>
        <w:t xml:space="preserve">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Рецензент Е.Н. Осипова, канд. техн. наук, доцент, заведующий кафе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рой сервиса и туризма</w:t>
      </w: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pStyle w:val="21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21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7"/>
        <w:spacing w:after="0"/>
        <w:ind w:firstLine="567"/>
        <w:jc w:val="both"/>
        <w:rPr>
          <w:color w:val="000000"/>
          <w:sz w:val="28"/>
          <w:szCs w:val="28"/>
        </w:rPr>
      </w:pPr>
      <w:r w:rsidRPr="00363FD4">
        <w:rPr>
          <w:color w:val="000000"/>
          <w:sz w:val="28"/>
          <w:szCs w:val="28"/>
        </w:rPr>
        <w:t xml:space="preserve">Методические указания </w:t>
      </w:r>
      <w:r w:rsidRPr="00302E57">
        <w:rPr>
          <w:color w:val="000000"/>
          <w:sz w:val="28"/>
          <w:szCs w:val="28"/>
        </w:rPr>
        <w:t xml:space="preserve">к выполнению курсовой работы </w:t>
      </w:r>
      <w:r w:rsidRPr="00363FD4">
        <w:rPr>
          <w:color w:val="000000"/>
          <w:sz w:val="28"/>
          <w:szCs w:val="28"/>
        </w:rPr>
        <w:t>утверждены и рекомендованы к использованию в учебном процессе кафедрой сервиса и т</w:t>
      </w:r>
      <w:r w:rsidRPr="00363FD4">
        <w:rPr>
          <w:color w:val="000000"/>
          <w:sz w:val="28"/>
          <w:szCs w:val="28"/>
        </w:rPr>
        <w:t>у</w:t>
      </w:r>
      <w:r w:rsidRPr="00363FD4">
        <w:rPr>
          <w:color w:val="000000"/>
          <w:sz w:val="28"/>
          <w:szCs w:val="28"/>
        </w:rPr>
        <w:t xml:space="preserve">ризма, протокол </w:t>
      </w:r>
      <w:r>
        <w:rPr>
          <w:color w:val="000000"/>
          <w:sz w:val="28"/>
        </w:rPr>
        <w:t xml:space="preserve">от </w:t>
      </w:r>
      <w:r w:rsidR="00A802E6">
        <w:rPr>
          <w:color w:val="000000"/>
          <w:sz w:val="28"/>
        </w:rPr>
        <w:t>28</w:t>
      </w:r>
      <w:r>
        <w:rPr>
          <w:color w:val="000000"/>
          <w:sz w:val="28"/>
        </w:rPr>
        <w:t>.0</w:t>
      </w:r>
      <w:r w:rsidR="00A802E6">
        <w:rPr>
          <w:color w:val="000000"/>
          <w:sz w:val="28"/>
        </w:rPr>
        <w:t>5</w:t>
      </w:r>
      <w:r>
        <w:rPr>
          <w:color w:val="000000"/>
          <w:sz w:val="28"/>
        </w:rPr>
        <w:t>.202</w:t>
      </w:r>
      <w:r w:rsidR="00A802E6"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г. № </w:t>
      </w:r>
      <w:r w:rsidR="00A802E6">
        <w:rPr>
          <w:color w:val="000000"/>
          <w:sz w:val="28"/>
        </w:rPr>
        <w:t>8</w:t>
      </w:r>
    </w:p>
    <w:p w:rsidR="00B1377C" w:rsidRPr="00302E57" w:rsidRDefault="00B1377C" w:rsidP="00733555">
      <w:pPr>
        <w:pStyle w:val="21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rPr>
          <w:color w:val="000000"/>
          <w:sz w:val="28"/>
          <w:szCs w:val="28"/>
          <w:vertAlign w:val="superscript"/>
        </w:rPr>
      </w:pPr>
    </w:p>
    <w:p w:rsidR="00B1377C" w:rsidRPr="00302E57" w:rsidRDefault="00B1377C" w:rsidP="00733555">
      <w:pPr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/>
          <w:sz w:val="28"/>
          <w:szCs w:val="28"/>
        </w:rPr>
      </w:pPr>
    </w:p>
    <w:p w:rsidR="00B1377C" w:rsidRPr="00302E57" w:rsidRDefault="00B1377C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/>
          <w:sz w:val="28"/>
          <w:szCs w:val="28"/>
        </w:rPr>
      </w:pPr>
      <w:r w:rsidRPr="00302E57">
        <w:rPr>
          <w:b w:val="0"/>
          <w:color w:val="000000"/>
          <w:sz w:val="28"/>
          <w:szCs w:val="28"/>
        </w:rPr>
        <w:t xml:space="preserve"> </w:t>
      </w:r>
    </w:p>
    <w:p w:rsidR="00B1377C" w:rsidRPr="00302E57" w:rsidRDefault="00B1377C" w:rsidP="00733555">
      <w:pPr>
        <w:tabs>
          <w:tab w:val="left" w:pos="4320"/>
          <w:tab w:val="num" w:pos="5103"/>
        </w:tabs>
        <w:ind w:firstLine="567"/>
        <w:jc w:val="right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br w:type="page"/>
      </w:r>
      <w:r w:rsidRPr="00302E57">
        <w:rPr>
          <w:b/>
          <w:color w:val="000000"/>
          <w:sz w:val="28"/>
          <w:szCs w:val="28"/>
        </w:rPr>
        <w:lastRenderedPageBreak/>
        <w:t>СОДЕРЖАНИЕ</w:t>
      </w:r>
    </w:p>
    <w:p w:rsidR="00B1377C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B120D8">
      <w:pPr>
        <w:pStyle w:val="25"/>
        <w:tabs>
          <w:tab w:val="right" w:leader="dot" w:pos="9345"/>
        </w:tabs>
        <w:spacing w:after="0"/>
        <w:ind w:left="0"/>
        <w:rPr>
          <w:rFonts w:ascii="Calibri" w:hAnsi="Calibri"/>
          <w:noProof/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fldChar w:fldCharType="begin"/>
      </w:r>
      <w:r w:rsidRPr="00302E57">
        <w:rPr>
          <w:color w:val="000000"/>
          <w:sz w:val="28"/>
          <w:szCs w:val="28"/>
        </w:rPr>
        <w:instrText xml:space="preserve"> TOC \o "1-3" \h \z \u </w:instrText>
      </w:r>
      <w:r w:rsidRPr="00302E57">
        <w:rPr>
          <w:color w:val="000000"/>
          <w:sz w:val="28"/>
          <w:szCs w:val="28"/>
        </w:rPr>
        <w:fldChar w:fldCharType="separate"/>
      </w:r>
    </w:p>
    <w:p w:rsidR="00B1377C" w:rsidRPr="00302E57" w:rsidRDefault="001A64B1" w:rsidP="001D47CF">
      <w:pPr>
        <w:pStyle w:val="11"/>
        <w:rPr>
          <w:rFonts w:ascii="Calibri" w:hAnsi="Calibri"/>
          <w:noProof/>
        </w:rPr>
      </w:pPr>
      <w:hyperlink w:anchor="_Toc536622665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1. Общие положения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_Toc536622665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4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Pr="00302E57" w:rsidRDefault="001A64B1" w:rsidP="001D47CF">
      <w:pPr>
        <w:pStyle w:val="11"/>
        <w:rPr>
          <w:rFonts w:ascii="Calibri" w:hAnsi="Calibri"/>
          <w:noProof/>
        </w:rPr>
      </w:pPr>
      <w:hyperlink w:anchor="_Toc536622666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2. Структура и содержание курсовой работы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_Toc536622666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5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Default="001A64B1" w:rsidP="00B120D8">
      <w:pPr>
        <w:pStyle w:val="25"/>
        <w:tabs>
          <w:tab w:val="right" w:leader="dot" w:pos="9345"/>
        </w:tabs>
        <w:spacing w:after="0"/>
        <w:ind w:left="0"/>
        <w:rPr>
          <w:noProof/>
          <w:color w:val="000000"/>
          <w:sz w:val="28"/>
          <w:szCs w:val="28"/>
        </w:rPr>
      </w:pPr>
      <w:hyperlink w:anchor="_Toc536622669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 xml:space="preserve">3. Основные этапы выполнения курсовой </w:t>
        </w:r>
      </w:hyperlink>
      <w:hyperlink w:anchor="_Toc536622670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работы</w:t>
        </w:r>
        <w:r w:rsidR="00B1377C" w:rsidRPr="00302E57">
          <w:rPr>
            <w:noProof/>
            <w:webHidden/>
            <w:color w:val="000000"/>
            <w:sz w:val="28"/>
            <w:szCs w:val="28"/>
          </w:rPr>
          <w:tab/>
        </w:r>
        <w:r w:rsidR="00B1377C">
          <w:rPr>
            <w:noProof/>
            <w:webHidden/>
            <w:color w:val="000000"/>
            <w:sz w:val="28"/>
            <w:szCs w:val="28"/>
          </w:rPr>
          <w:t>8</w:t>
        </w:r>
      </w:hyperlink>
    </w:p>
    <w:p w:rsidR="00B1377C" w:rsidRPr="001D47CF" w:rsidRDefault="00B1377C" w:rsidP="001D47CF">
      <w:pPr>
        <w:rPr>
          <w:sz w:val="16"/>
          <w:szCs w:val="16"/>
        </w:rPr>
      </w:pPr>
    </w:p>
    <w:p w:rsidR="00B1377C" w:rsidRPr="00302E57" w:rsidRDefault="001A64B1" w:rsidP="001D47CF">
      <w:pPr>
        <w:pStyle w:val="11"/>
        <w:rPr>
          <w:rFonts w:ascii="Calibri" w:hAnsi="Calibri"/>
          <w:noProof/>
        </w:rPr>
      </w:pPr>
      <w:hyperlink w:anchor="_Toc536622671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4. Примерная тематика курсовых работ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_Toc536622671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1</w:t>
        </w:r>
        <w:r w:rsidR="00B1377C">
          <w:rPr>
            <w:noProof/>
            <w:webHidden/>
          </w:rPr>
          <w:t>2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Pr="00302E57" w:rsidRDefault="001A64B1" w:rsidP="001D47CF">
      <w:pPr>
        <w:pStyle w:val="11"/>
        <w:rPr>
          <w:rFonts w:ascii="Calibri" w:hAnsi="Calibri"/>
          <w:noProof/>
        </w:rPr>
      </w:pPr>
      <w:hyperlink w:anchor="_Toc536622672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>5. Требования к оформлению курсовой работы</w:t>
        </w:r>
        <w:r w:rsidR="00B1377C" w:rsidRPr="00302E57">
          <w:rPr>
            <w:noProof/>
            <w:webHidden/>
          </w:rPr>
          <w:tab/>
        </w:r>
        <w:r w:rsidR="00B1377C" w:rsidRPr="00302E57">
          <w:rPr>
            <w:noProof/>
            <w:webHidden/>
          </w:rPr>
          <w:fldChar w:fldCharType="begin"/>
        </w:r>
        <w:r w:rsidR="00B1377C" w:rsidRPr="00302E57">
          <w:rPr>
            <w:noProof/>
            <w:webHidden/>
          </w:rPr>
          <w:instrText xml:space="preserve"> PAGEREF _Toc536622672 \h </w:instrText>
        </w:r>
        <w:r w:rsidR="00B1377C" w:rsidRPr="00302E57">
          <w:rPr>
            <w:noProof/>
            <w:webHidden/>
          </w:rPr>
        </w:r>
        <w:r w:rsidR="00B1377C" w:rsidRPr="00302E57">
          <w:rPr>
            <w:noProof/>
            <w:webHidden/>
          </w:rPr>
          <w:fldChar w:fldCharType="separate"/>
        </w:r>
        <w:r w:rsidR="00B1377C" w:rsidRPr="00302E57">
          <w:rPr>
            <w:noProof/>
            <w:webHidden/>
          </w:rPr>
          <w:t>1</w:t>
        </w:r>
        <w:r w:rsidR="00B1377C">
          <w:rPr>
            <w:noProof/>
            <w:webHidden/>
          </w:rPr>
          <w:t>4</w:t>
        </w:r>
        <w:r w:rsidR="00B1377C" w:rsidRPr="00302E57">
          <w:rPr>
            <w:noProof/>
            <w:webHidden/>
          </w:rPr>
          <w:fldChar w:fldCharType="end"/>
        </w:r>
      </w:hyperlink>
    </w:p>
    <w:p w:rsidR="00B1377C" w:rsidRDefault="001A64B1" w:rsidP="001D47CF">
      <w:pPr>
        <w:pStyle w:val="11"/>
        <w:rPr>
          <w:noProof/>
        </w:rPr>
      </w:pPr>
      <w:hyperlink w:anchor="_Toc536622673" w:history="1">
        <w:r w:rsidR="00B1377C" w:rsidRPr="00302E57">
          <w:rPr>
            <w:rStyle w:val="af2"/>
            <w:noProof/>
            <w:color w:val="000000"/>
            <w:sz w:val="28"/>
            <w:szCs w:val="28"/>
          </w:rPr>
          <w:t xml:space="preserve">6. </w:t>
        </w:r>
        <w:r w:rsidR="00B1377C">
          <w:rPr>
            <w:rStyle w:val="af2"/>
            <w:noProof/>
            <w:color w:val="000000"/>
            <w:sz w:val="28"/>
            <w:szCs w:val="28"/>
          </w:rPr>
          <w:t>Список рекомендуемой литературы</w:t>
        </w:r>
        <w:r w:rsidR="00B1377C" w:rsidRPr="00302E57">
          <w:rPr>
            <w:noProof/>
            <w:webHidden/>
          </w:rPr>
          <w:tab/>
        </w:r>
        <w:r w:rsidR="00B1377C">
          <w:rPr>
            <w:noProof/>
            <w:webHidden/>
          </w:rPr>
          <w:t>19</w:t>
        </w:r>
      </w:hyperlink>
    </w:p>
    <w:p w:rsidR="00B1377C" w:rsidRPr="00250D8A" w:rsidRDefault="00B1377C" w:rsidP="001D47CF">
      <w:pPr>
        <w:rPr>
          <w:color w:val="000000"/>
          <w:sz w:val="28"/>
          <w:szCs w:val="28"/>
        </w:rPr>
      </w:pPr>
      <w:r>
        <w:rPr>
          <w:sz w:val="32"/>
          <w:szCs w:val="32"/>
        </w:rPr>
        <w:t>7.</w:t>
      </w:r>
      <w:r w:rsidRPr="000D2E7E">
        <w:rPr>
          <w:sz w:val="28"/>
          <w:szCs w:val="28"/>
        </w:rPr>
        <w:t xml:space="preserve"> </w:t>
      </w:r>
      <w:r w:rsidRPr="00250D8A">
        <w:rPr>
          <w:color w:val="000000"/>
          <w:sz w:val="28"/>
          <w:szCs w:val="28"/>
        </w:rPr>
        <w:t>Современные профессиональные базы данных и информационные спр</w:t>
      </w:r>
      <w:r w:rsidRPr="00250D8A">
        <w:rPr>
          <w:color w:val="000000"/>
          <w:sz w:val="28"/>
          <w:szCs w:val="28"/>
        </w:rPr>
        <w:t>а</w:t>
      </w:r>
      <w:r w:rsidRPr="00250D8A">
        <w:rPr>
          <w:color w:val="000000"/>
          <w:sz w:val="28"/>
          <w:szCs w:val="28"/>
        </w:rPr>
        <w:t>вочные системы………………………………</w:t>
      </w:r>
      <w:r>
        <w:rPr>
          <w:color w:val="000000"/>
          <w:sz w:val="28"/>
          <w:szCs w:val="28"/>
        </w:rPr>
        <w:t>……………………</w:t>
      </w:r>
      <w:r w:rsidRPr="00250D8A">
        <w:rPr>
          <w:color w:val="000000"/>
          <w:sz w:val="28"/>
          <w:szCs w:val="28"/>
        </w:rPr>
        <w:t>…………….20</w:t>
      </w:r>
    </w:p>
    <w:p w:rsidR="00B1377C" w:rsidRPr="001821AD" w:rsidRDefault="00B1377C" w:rsidP="001D47CF">
      <w:pPr>
        <w:rPr>
          <w:sz w:val="28"/>
          <w:szCs w:val="28"/>
        </w:rPr>
      </w:pPr>
      <w:r w:rsidRPr="00250D8A">
        <w:rPr>
          <w:sz w:val="28"/>
          <w:szCs w:val="28"/>
        </w:rPr>
        <w:t>Приложения……………</w:t>
      </w:r>
      <w:r>
        <w:rPr>
          <w:sz w:val="32"/>
          <w:szCs w:val="32"/>
        </w:rPr>
        <w:t>……………………………………………..…</w:t>
      </w:r>
      <w:r w:rsidRPr="001821AD">
        <w:rPr>
          <w:sz w:val="32"/>
          <w:szCs w:val="32"/>
        </w:rPr>
        <w:t>..</w:t>
      </w:r>
      <w:r w:rsidRPr="001821AD">
        <w:rPr>
          <w:sz w:val="28"/>
          <w:szCs w:val="28"/>
        </w:rPr>
        <w:t>21</w:t>
      </w:r>
    </w:p>
    <w:p w:rsidR="00B1377C" w:rsidRDefault="00B1377C" w:rsidP="001D47CF">
      <w:pPr>
        <w:rPr>
          <w:sz w:val="28"/>
          <w:szCs w:val="28"/>
        </w:rPr>
      </w:pPr>
    </w:p>
    <w:p w:rsidR="00B1377C" w:rsidRPr="00302E57" w:rsidRDefault="00B1377C" w:rsidP="001D47CF">
      <w:pPr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fldChar w:fldCharType="end"/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rPr>
          <w:b/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br w:type="page"/>
      </w:r>
    </w:p>
    <w:p w:rsidR="00B1377C" w:rsidRPr="00302E57" w:rsidRDefault="00B1377C" w:rsidP="00733555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3" w:name="_Toc536622665"/>
      <w:r w:rsidRPr="00302E57">
        <w:rPr>
          <w:rFonts w:ascii="Times New Roman" w:hAnsi="Times New Roman"/>
          <w:color w:val="000000"/>
        </w:rPr>
        <w:t>1. ОБЩИЕ ПОЛОЖЕНИЯ</w:t>
      </w:r>
      <w:bookmarkEnd w:id="3"/>
    </w:p>
    <w:p w:rsidR="00B1377C" w:rsidRPr="00302E57" w:rsidRDefault="00B1377C" w:rsidP="00733555">
      <w:pPr>
        <w:ind w:firstLine="567"/>
        <w:jc w:val="center"/>
        <w:rPr>
          <w:b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соответствии с учебным планом обучающиеся по направлению</w:t>
      </w:r>
      <w:r>
        <w:rPr>
          <w:color w:val="000000"/>
          <w:sz w:val="28"/>
          <w:szCs w:val="28"/>
        </w:rPr>
        <w:t xml:space="preserve"> подг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товки</w:t>
      </w:r>
      <w:r w:rsidRPr="00302E57">
        <w:rPr>
          <w:color w:val="000000"/>
          <w:sz w:val="28"/>
          <w:szCs w:val="28"/>
        </w:rPr>
        <w:t xml:space="preserve"> </w:t>
      </w:r>
      <w:r w:rsidRPr="00302E57">
        <w:rPr>
          <w:i/>
          <w:color w:val="000000"/>
          <w:sz w:val="28"/>
          <w:szCs w:val="28"/>
        </w:rPr>
        <w:t>43.03.03 Гостиничное дело</w:t>
      </w:r>
      <w:r w:rsidRPr="00302E57">
        <w:rPr>
          <w:color w:val="000000"/>
          <w:sz w:val="28"/>
          <w:szCs w:val="28"/>
        </w:rPr>
        <w:t xml:space="preserve"> выполняют курсовую работу по дисц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плине «</w:t>
      </w:r>
      <w:r w:rsidRPr="00302E57">
        <w:rPr>
          <w:i/>
          <w:color w:val="000000"/>
          <w:sz w:val="28"/>
          <w:szCs w:val="28"/>
        </w:rPr>
        <w:t>Технологии гостиничной деятельности</w:t>
      </w:r>
      <w:r w:rsidRPr="00302E57">
        <w:rPr>
          <w:color w:val="000000"/>
          <w:sz w:val="28"/>
          <w:szCs w:val="28"/>
        </w:rPr>
        <w:t>».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Курсовая работа является одной из форм текущего контроля самосто</w:t>
      </w:r>
      <w:r w:rsidRPr="00302E57">
        <w:rPr>
          <w:color w:val="000000"/>
          <w:sz w:val="28"/>
          <w:szCs w:val="28"/>
        </w:rPr>
        <w:t>я</w:t>
      </w:r>
      <w:r w:rsidRPr="00302E57">
        <w:rPr>
          <w:color w:val="000000"/>
          <w:sz w:val="28"/>
          <w:szCs w:val="28"/>
        </w:rPr>
        <w:t>тельной работы обучающихся и это самостоятельная разработка конкретной темы по дисциплине «Технологии гостиничной деятельности» с элементами научного исследования, отражающая приобретённые обучающимся теорет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ческие знания и практические навыки.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При выполнении курсовой работы обучающимся должны рассматр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ваться актуальные вопросы будущей профессиональной деятельности, св</w:t>
      </w:r>
      <w:r w:rsidRPr="00302E57">
        <w:rPr>
          <w:color w:val="000000"/>
          <w:sz w:val="28"/>
          <w:szCs w:val="28"/>
        </w:rPr>
        <w:t>я</w:t>
      </w:r>
      <w:r w:rsidRPr="00302E57">
        <w:rPr>
          <w:color w:val="000000"/>
          <w:sz w:val="28"/>
          <w:szCs w:val="28"/>
        </w:rPr>
        <w:t>занной с гостиничной деятельностью. Курсовая работа может быть напра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>лена на поиск общих теоретических закономерностей или на решение пр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 xml:space="preserve">кладной задачи и её написание является подготовкой обучающихся к научно-исследовательской работе.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Обучающиеся должны усвоить способы сбора, группировки и обобщ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ния информации, правильно определять основные понятия и категории, п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следовательно и чётко излагать материал и полученные результаты, а также научиться находить нерешенные проблемы, разбираться в спорных вопросах, высказывать свои взгляды и делать самостоятельно обоснованные выводы и предложения. 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Цель</w:t>
      </w:r>
      <w:r w:rsidRPr="00302E57">
        <w:rPr>
          <w:color w:val="000000"/>
          <w:sz w:val="28"/>
          <w:szCs w:val="28"/>
        </w:rPr>
        <w:t xml:space="preserve"> написания курсовой работы - систематизация и закрепления знаний обучающихся по дисциплине «Технологии гостиничной деятельности», а также приобретение навыков самостоятельной работы с литературой и тво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ческого применения освоенного материала для решения конкретных научно-практических задач.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Таким образом, </w:t>
      </w:r>
      <w:r w:rsidRPr="00302E57">
        <w:rPr>
          <w:i/>
          <w:color w:val="000000"/>
          <w:sz w:val="28"/>
          <w:szCs w:val="28"/>
        </w:rPr>
        <w:t>задачами</w:t>
      </w:r>
      <w:r w:rsidRPr="00302E57">
        <w:rPr>
          <w:color w:val="000000"/>
          <w:sz w:val="28"/>
          <w:szCs w:val="28"/>
        </w:rPr>
        <w:t xml:space="preserve"> курсовой работы являются: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освоение обучающимся реферативных форм научной деятельности;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освоение умений в области практической деятельности;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развитие навыков теоретико-методологического мышления;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формирование умения презентовать собственные знания;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- формирование и развитие способности к самостоятельной исследов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тельской деятельности.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Выполняется курсовая работа на заключительном этапе изучения ди</w:t>
      </w:r>
      <w:r w:rsidRPr="00302E57">
        <w:rPr>
          <w:color w:val="000000"/>
          <w:sz w:val="28"/>
          <w:szCs w:val="28"/>
        </w:rPr>
        <w:t>с</w:t>
      </w:r>
      <w:r w:rsidRPr="00302E57">
        <w:rPr>
          <w:color w:val="000000"/>
          <w:sz w:val="28"/>
          <w:szCs w:val="28"/>
        </w:rPr>
        <w:t xml:space="preserve">циплины </w:t>
      </w:r>
      <w:r w:rsidRPr="00302E57">
        <w:rPr>
          <w:i/>
          <w:color w:val="000000"/>
          <w:sz w:val="28"/>
          <w:szCs w:val="28"/>
        </w:rPr>
        <w:t>«Технологии гостиничной деятельности»</w:t>
      </w:r>
      <w:r w:rsidRPr="00302E57">
        <w:rPr>
          <w:color w:val="000000"/>
          <w:sz w:val="28"/>
          <w:szCs w:val="28"/>
        </w:rPr>
        <w:t>. Она должна быть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ставлена в срок, установленный учебным графиком. В противном случае обучающиеся не допускаются к сдаче экзамена по данной дисциплине.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Существенным моментом в выполнении курсовой работы является во</w:t>
      </w:r>
      <w:r w:rsidRPr="00302E57">
        <w:rPr>
          <w:color w:val="000000"/>
          <w:sz w:val="28"/>
          <w:szCs w:val="28"/>
        </w:rPr>
        <w:t>з</w:t>
      </w:r>
      <w:r w:rsidRPr="00302E57">
        <w:rPr>
          <w:color w:val="000000"/>
          <w:sz w:val="28"/>
          <w:szCs w:val="28"/>
        </w:rPr>
        <w:t>можность индивидуальной работы обучающегося с преподавателем – нау</w:t>
      </w:r>
      <w:r w:rsidRPr="00302E57">
        <w:rPr>
          <w:color w:val="000000"/>
          <w:sz w:val="28"/>
          <w:szCs w:val="28"/>
        </w:rPr>
        <w:t>ч</w:t>
      </w:r>
      <w:r w:rsidRPr="00302E57">
        <w:rPr>
          <w:color w:val="000000"/>
          <w:sz w:val="28"/>
          <w:szCs w:val="28"/>
        </w:rPr>
        <w:t>ным руководителем. С руководителем  согласовывается содержание (план) и структура работы, а также обсуждаются её основные идеи. Индивидуальное консультирование проводится в соответствии с графиком консультаций научного руководителя.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lastRenderedPageBreak/>
        <w:t>Успешное выполнение курсовой работы во многом зависит от правил</w:t>
      </w:r>
      <w:r w:rsidRPr="00302E57">
        <w:rPr>
          <w:color w:val="000000"/>
          <w:sz w:val="28"/>
          <w:szCs w:val="28"/>
        </w:rPr>
        <w:t>ь</w:t>
      </w:r>
      <w:r w:rsidRPr="00302E57">
        <w:rPr>
          <w:color w:val="000000"/>
          <w:sz w:val="28"/>
          <w:szCs w:val="28"/>
        </w:rPr>
        <w:t>ной организации её подготовки и написания, а также соблюдения основных требований, которые к ней предъявляются (структурирование, ссылки на ц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тируемую литературу, правильное оформление таблиц, графиков, рисунков, списка используемой литературы, приложений). Последние являются соста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>ной частью оценки за курсовую работу в целом.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4" w:name="_Toc536622666"/>
      <w:r w:rsidRPr="00302E57">
        <w:rPr>
          <w:rFonts w:ascii="Times New Roman" w:hAnsi="Times New Roman"/>
          <w:color w:val="000000"/>
        </w:rPr>
        <w:t>2. СТРУКТУРА И СОДЕРЖАНИЕ КУРСОВОЙ РАБОТЫ</w:t>
      </w:r>
      <w:bookmarkEnd w:id="4"/>
    </w:p>
    <w:p w:rsidR="00B1377C" w:rsidRPr="00302E57" w:rsidRDefault="00B1377C" w:rsidP="00733555">
      <w:pPr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color w:val="000000"/>
        </w:rPr>
      </w:pPr>
      <w:bookmarkStart w:id="5" w:name="_Toc307738164"/>
      <w:bookmarkStart w:id="6" w:name="_Toc536622535"/>
      <w:bookmarkStart w:id="7" w:name="_Toc536622667"/>
      <w:r w:rsidRPr="00302E57">
        <w:rPr>
          <w:rFonts w:ascii="Times New Roman" w:hAnsi="Times New Roman" w:cs="Times New Roman"/>
          <w:color w:val="000000"/>
        </w:rPr>
        <w:t>2.1. Структура курсовой работы</w:t>
      </w:r>
      <w:bookmarkEnd w:id="5"/>
      <w:bookmarkEnd w:id="6"/>
      <w:bookmarkEnd w:id="7"/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курсовой работе должны присутствовать: титульный лист, содерж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ние, введение, основная часть, заключение, библиографический список, пр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ложения (при необходимости).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Последовательность и примерный объем основных структурных элеме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тов курсовой работы приведен в таблице.  В зависимости от состава и хара</w:t>
      </w:r>
      <w:r w:rsidRPr="00302E57">
        <w:rPr>
          <w:color w:val="000000"/>
          <w:sz w:val="28"/>
          <w:szCs w:val="28"/>
        </w:rPr>
        <w:t>к</w:t>
      </w:r>
      <w:r w:rsidRPr="00302E57">
        <w:rPr>
          <w:color w:val="000000"/>
          <w:sz w:val="28"/>
          <w:szCs w:val="28"/>
        </w:rPr>
        <w:t>тера рассматриваемых вопросов общий объем курсовой работы должен 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ставлять  30-40 страниц.</w:t>
      </w:r>
    </w:p>
    <w:p w:rsidR="00B1377C" w:rsidRPr="00302E57" w:rsidRDefault="00B1377C" w:rsidP="00733555">
      <w:pPr>
        <w:pStyle w:val="7"/>
        <w:spacing w:before="0" w:after="0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302E57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Последовательность и примерный объём</w:t>
      </w: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структурных элементов 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0"/>
        <w:gridCol w:w="3681"/>
      </w:tblGrid>
      <w:tr w:rsidR="00B1377C" w:rsidRPr="00302E57" w:rsidTr="002E458E">
        <w:trPr>
          <w:trHeight w:val="479"/>
        </w:trPr>
        <w:tc>
          <w:tcPr>
            <w:tcW w:w="3077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Разделы курсовой работы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Объем (в страницах)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1. Титульный лист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pStyle w:val="310"/>
              <w:rPr>
                <w:color w:val="000000"/>
                <w:szCs w:val="28"/>
              </w:rPr>
            </w:pPr>
            <w:r w:rsidRPr="00302E57">
              <w:rPr>
                <w:color w:val="000000"/>
                <w:szCs w:val="28"/>
              </w:rPr>
              <w:t>1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2. Содержание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3. Введение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1–2</w:t>
            </w:r>
          </w:p>
        </w:tc>
      </w:tr>
      <w:tr w:rsidR="00B1377C" w:rsidRPr="00302E57" w:rsidTr="002E458E">
        <w:tc>
          <w:tcPr>
            <w:tcW w:w="3077" w:type="pct"/>
            <w:tcBorders>
              <w:bottom w:val="nil"/>
            </w:tcBorders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4. Теоретический раздел</w:t>
            </w:r>
          </w:p>
        </w:tc>
        <w:tc>
          <w:tcPr>
            <w:tcW w:w="1923" w:type="pct"/>
            <w:tcBorders>
              <w:bottom w:val="nil"/>
            </w:tcBorders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8–10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5. Аналитический раздел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12-15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6. Рекомендательный раздел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pStyle w:val="310"/>
              <w:rPr>
                <w:color w:val="000000"/>
                <w:szCs w:val="28"/>
              </w:rPr>
            </w:pPr>
            <w:r w:rsidRPr="00302E57">
              <w:rPr>
                <w:color w:val="000000"/>
                <w:szCs w:val="28"/>
              </w:rPr>
              <w:t>8–10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7. Заключение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1–2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8. Список источников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(не менее 25 источников)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9. Приложения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не ограничен</w:t>
            </w:r>
          </w:p>
        </w:tc>
      </w:tr>
      <w:tr w:rsidR="00B1377C" w:rsidRPr="00302E57" w:rsidTr="002E458E">
        <w:tc>
          <w:tcPr>
            <w:tcW w:w="3077" w:type="pct"/>
          </w:tcPr>
          <w:p w:rsidR="00B1377C" w:rsidRPr="00302E57" w:rsidRDefault="00B1377C" w:rsidP="00733555">
            <w:pPr>
              <w:jc w:val="both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23" w:type="pct"/>
            <w:vAlign w:val="center"/>
          </w:tcPr>
          <w:p w:rsidR="00B1377C" w:rsidRPr="00302E57" w:rsidRDefault="00B1377C" w:rsidP="00733555">
            <w:pPr>
              <w:jc w:val="center"/>
              <w:rPr>
                <w:color w:val="000000"/>
                <w:sz w:val="28"/>
                <w:szCs w:val="28"/>
              </w:rPr>
            </w:pPr>
            <w:r w:rsidRPr="00302E57">
              <w:rPr>
                <w:color w:val="000000"/>
                <w:sz w:val="28"/>
                <w:szCs w:val="28"/>
              </w:rPr>
              <w:t>30–40 (без приложений)</w:t>
            </w:r>
          </w:p>
        </w:tc>
      </w:tr>
    </w:tbl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ab/>
      </w:r>
    </w:p>
    <w:p w:rsidR="00B1377C" w:rsidRPr="00302E57" w:rsidRDefault="00B1377C" w:rsidP="0073355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color w:val="000000"/>
        </w:rPr>
      </w:pPr>
      <w:bookmarkStart w:id="8" w:name="_Toc307738165"/>
      <w:bookmarkStart w:id="9" w:name="_Toc536622536"/>
      <w:bookmarkStart w:id="10" w:name="_Toc536622668"/>
      <w:r w:rsidRPr="00302E57">
        <w:rPr>
          <w:rFonts w:ascii="Times New Roman" w:hAnsi="Times New Roman" w:cs="Times New Roman"/>
          <w:i w:val="0"/>
          <w:color w:val="000000"/>
        </w:rPr>
        <w:t>2.2. Содержание курсовой работы</w:t>
      </w:r>
      <w:bookmarkEnd w:id="8"/>
      <w:bookmarkEnd w:id="9"/>
      <w:bookmarkEnd w:id="10"/>
    </w:p>
    <w:p w:rsidR="00B1377C" w:rsidRPr="00302E57" w:rsidRDefault="00B1377C" w:rsidP="00733555">
      <w:pPr>
        <w:ind w:firstLine="567"/>
        <w:jc w:val="both"/>
        <w:rPr>
          <w:b/>
          <w:i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Титульный лист</w:t>
      </w:r>
      <w:r w:rsidRPr="00302E57">
        <w:rPr>
          <w:color w:val="000000"/>
          <w:sz w:val="28"/>
          <w:szCs w:val="28"/>
        </w:rPr>
        <w:t xml:space="preserve"> содержит следующие реквизиты: полное наименов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ние учебного заведения, наименование кафедры, тему работы, сведения об авторе работы, сведения о руководителе, местонахождение (город) образов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тельного учреждения, год написания работы.  Образец оформления титул</w:t>
      </w:r>
      <w:r w:rsidRPr="00302E57">
        <w:rPr>
          <w:color w:val="000000"/>
          <w:sz w:val="28"/>
          <w:szCs w:val="28"/>
        </w:rPr>
        <w:t>ь</w:t>
      </w:r>
      <w:r w:rsidRPr="00302E57">
        <w:rPr>
          <w:color w:val="000000"/>
          <w:sz w:val="28"/>
          <w:szCs w:val="28"/>
        </w:rPr>
        <w:t>ного листа приведен в приложении 1.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Содержание</w:t>
      </w:r>
      <w:r w:rsidRPr="00302E57">
        <w:rPr>
          <w:color w:val="000000"/>
          <w:sz w:val="28"/>
          <w:szCs w:val="28"/>
        </w:rPr>
        <w:t xml:space="preserve"> курсовой работы содержит перечень заголовков разделов (подразделов, пунктов) с указанием страниц, на которых размещается каждая из них. Последнее слово заголовка соединяют отточием с соответствующим </w:t>
      </w:r>
      <w:r w:rsidRPr="00302E57">
        <w:rPr>
          <w:color w:val="000000"/>
          <w:sz w:val="28"/>
          <w:szCs w:val="28"/>
        </w:rPr>
        <w:lastRenderedPageBreak/>
        <w:t>ему номером страницы в правом столбце содержания. Заголовки разделов в содержании должны в точности повторять заголовки разделов в тексте ку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совой работы. Заголовки одинаковых степеней рубрикации (разделов) нео</w:t>
      </w:r>
      <w:r w:rsidRPr="00302E57">
        <w:rPr>
          <w:color w:val="000000"/>
          <w:sz w:val="28"/>
          <w:szCs w:val="28"/>
        </w:rPr>
        <w:t>б</w:t>
      </w:r>
      <w:r w:rsidRPr="00302E57">
        <w:rPr>
          <w:color w:val="000000"/>
          <w:sz w:val="28"/>
          <w:szCs w:val="28"/>
        </w:rPr>
        <w:t>ходимо располагать друг под другом. Заголовки каждой последующей ступ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 (подразделов) смещены на 3-5 знаков вправо по отношению к заголовку предыдущей ступени.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Введение</w:t>
      </w:r>
      <w:r w:rsidRPr="00302E57">
        <w:rPr>
          <w:color w:val="000000"/>
          <w:sz w:val="28"/>
          <w:szCs w:val="28"/>
        </w:rPr>
        <w:t xml:space="preserve"> − это вступительная часть научно-исследовательской работы. Введение отражает основные характеристики работы: проблему исследов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ния; его актуальность, объект и предмет исследования; его цель, задачи; г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потезу исследования, используемые методы, основные теоретические иссл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дования по теме курсовой работы, а также структуру курсовой работы.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Актуальность</w:t>
      </w:r>
      <w:r w:rsidRPr="00302E57">
        <w:rPr>
          <w:color w:val="000000"/>
          <w:sz w:val="28"/>
          <w:szCs w:val="28"/>
        </w:rPr>
        <w:t xml:space="preserve"> − это ответ на вопрос о том, почему именно сейчас необходимо данное исследование. Актуальность исследования тесно связа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на с его проблемой.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Формулировка </w:t>
      </w:r>
      <w:r w:rsidRPr="00302E57">
        <w:rPr>
          <w:b/>
          <w:i/>
          <w:color w:val="000000"/>
          <w:sz w:val="28"/>
          <w:szCs w:val="28"/>
        </w:rPr>
        <w:t>проблемы исследования</w:t>
      </w:r>
      <w:r w:rsidRPr="00302E57">
        <w:rPr>
          <w:color w:val="000000"/>
          <w:sz w:val="28"/>
          <w:szCs w:val="28"/>
        </w:rPr>
        <w:t xml:space="preserve"> направляет его планирование и объясняет, зачем исследование вообще было проведено. Проблема есть ос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знание какого-то противоречия (например, между наличными условиями анализируемой ситуации и предъявляемыми к ней требованиями, между ра</w:t>
      </w:r>
      <w:r w:rsidRPr="00302E57">
        <w:rPr>
          <w:color w:val="000000"/>
          <w:sz w:val="28"/>
          <w:szCs w:val="28"/>
        </w:rPr>
        <w:t>з</w:t>
      </w:r>
      <w:r w:rsidRPr="00302E57">
        <w:rPr>
          <w:color w:val="000000"/>
          <w:sz w:val="28"/>
          <w:szCs w:val="28"/>
        </w:rPr>
        <w:t>личными точками зрения на изучаемое явление или процесс; наконец, это может быть диалектическое противоречие в самой природе явления или об</w:t>
      </w:r>
      <w:r w:rsidRPr="00302E57">
        <w:rPr>
          <w:color w:val="000000"/>
          <w:sz w:val="28"/>
          <w:szCs w:val="28"/>
        </w:rPr>
        <w:t>ъ</w:t>
      </w:r>
      <w:r w:rsidRPr="00302E57">
        <w:rPr>
          <w:color w:val="000000"/>
          <w:sz w:val="28"/>
          <w:szCs w:val="28"/>
        </w:rPr>
        <w:t xml:space="preserve">екта).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Объект</w:t>
      </w:r>
      <w:r w:rsidRPr="00302E57">
        <w:rPr>
          <w:color w:val="000000"/>
          <w:sz w:val="28"/>
          <w:szCs w:val="28"/>
        </w:rPr>
        <w:t xml:space="preserve"> </w:t>
      </w:r>
      <w:r w:rsidRPr="00302E57">
        <w:rPr>
          <w:i/>
          <w:color w:val="000000"/>
          <w:sz w:val="28"/>
          <w:szCs w:val="28"/>
        </w:rPr>
        <w:t>исследования</w:t>
      </w:r>
      <w:r w:rsidRPr="00302E57">
        <w:rPr>
          <w:color w:val="000000"/>
          <w:sz w:val="28"/>
          <w:szCs w:val="28"/>
        </w:rPr>
        <w:t xml:space="preserve"> – область научных изысканий, в которой выявл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на и существует исследуемая проблема. Это может быть процесс или явл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ние, которое студент выбрал для изучения, часть сервисной деятельности, на которую направлен процесс научного познания, изучения, объяснения или преобразования с применением научных методов. Объект исследования до</w:t>
      </w:r>
      <w:r w:rsidRPr="00302E57">
        <w:rPr>
          <w:color w:val="000000"/>
          <w:sz w:val="28"/>
          <w:szCs w:val="28"/>
        </w:rPr>
        <w:t>л</w:t>
      </w:r>
      <w:r w:rsidRPr="00302E57">
        <w:rPr>
          <w:color w:val="000000"/>
          <w:sz w:val="28"/>
          <w:szCs w:val="28"/>
        </w:rPr>
        <w:t xml:space="preserve">жен точно соответствовать заявленной теме и проблеме работы.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Предмет исследования</w:t>
      </w:r>
      <w:r w:rsidRPr="00302E57">
        <w:rPr>
          <w:color w:val="000000"/>
          <w:sz w:val="28"/>
          <w:szCs w:val="28"/>
        </w:rPr>
        <w:t xml:space="preserve"> более конкретен, он является частью объекта исследования.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Объект наблюдения</w:t>
      </w:r>
      <w:r w:rsidRPr="00302E57">
        <w:rPr>
          <w:color w:val="000000"/>
          <w:sz w:val="28"/>
          <w:szCs w:val="28"/>
        </w:rPr>
        <w:t xml:space="preserve"> – организация (предприятие), на материалах кот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рой выполнена курсовая работа. Например: «объектом наблюдения является ООО гостиница «Новосибирская», осуществляющая деятельность на реги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нальном рынке».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 основе сформулированной проблемы, определения объекта и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мета исследования устанавливается его цель.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Цель</w:t>
      </w:r>
      <w:r w:rsidRPr="00302E57">
        <w:rPr>
          <w:color w:val="000000"/>
          <w:sz w:val="28"/>
          <w:szCs w:val="28"/>
        </w:rPr>
        <w:t xml:space="preserve"> – это представление о результате, о том, что должно быть дости</w:t>
      </w:r>
      <w:r w:rsidRPr="00302E57">
        <w:rPr>
          <w:color w:val="000000"/>
          <w:sz w:val="28"/>
          <w:szCs w:val="28"/>
        </w:rPr>
        <w:t>г</w:t>
      </w:r>
      <w:r w:rsidRPr="00302E57">
        <w:rPr>
          <w:color w:val="000000"/>
          <w:sz w:val="28"/>
          <w:szCs w:val="28"/>
        </w:rPr>
        <w:t>нуто в ходе работы. Она должна быть ясной, лаконичной (не более 1–2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ложений). Например, «разработка рекомендаций по совершенствованию се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висной деятельности гостиницы».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Сформулированная цель исследования определяет</w:t>
      </w:r>
      <w:r w:rsidRPr="00302E57">
        <w:rPr>
          <w:i/>
          <w:color w:val="000000"/>
          <w:sz w:val="28"/>
          <w:szCs w:val="28"/>
        </w:rPr>
        <w:t xml:space="preserve"> задачи</w:t>
      </w:r>
      <w:r w:rsidRPr="00302E57">
        <w:rPr>
          <w:color w:val="000000"/>
          <w:sz w:val="28"/>
          <w:szCs w:val="28"/>
        </w:rPr>
        <w:t>, которые необходимо решить для ее достижения. Обычно ставится 4-5 задач, вытек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ющих из цели и конкретизирующих ее. Формулировка задач должна быть связана с названием разделов или подразделов основной части. Перечисл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нию сформулированных задач предшествует, примерно, следующая фраза: «Достижение поставленной цели обусловливает необходимость решения </w:t>
      </w:r>
      <w:r w:rsidRPr="00302E57">
        <w:rPr>
          <w:color w:val="000000"/>
          <w:sz w:val="28"/>
          <w:szCs w:val="28"/>
        </w:rPr>
        <w:lastRenderedPageBreak/>
        <w:t>следующих задач...». Далее следует перечисление задач, например: изучить теоретические основы гостиничного дела..., описать механизм взаимоде</w:t>
      </w:r>
      <w:r w:rsidRPr="00302E57">
        <w:rPr>
          <w:color w:val="000000"/>
          <w:sz w:val="28"/>
          <w:szCs w:val="28"/>
        </w:rPr>
        <w:t>й</w:t>
      </w:r>
      <w:r w:rsidRPr="00302E57">
        <w:rPr>
          <w:color w:val="000000"/>
          <w:sz w:val="28"/>
          <w:szCs w:val="28"/>
        </w:rPr>
        <w:t xml:space="preserve">ствия..., выявить основные факторы..., разработать программу..., обосновать план развития... </w:t>
      </w:r>
      <w:r w:rsidRPr="00302E57">
        <w:rPr>
          <w:iCs/>
          <w:color w:val="000000"/>
          <w:sz w:val="28"/>
          <w:szCs w:val="28"/>
        </w:rPr>
        <w:t>и т. п.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Затем во введении перечисляют </w:t>
      </w:r>
      <w:r w:rsidRPr="00302E57">
        <w:rPr>
          <w:i/>
          <w:color w:val="000000"/>
          <w:sz w:val="28"/>
          <w:szCs w:val="28"/>
        </w:rPr>
        <w:t>авторов основных теоретических и</w:t>
      </w:r>
      <w:r w:rsidRPr="00302E57">
        <w:rPr>
          <w:i/>
          <w:color w:val="000000"/>
          <w:sz w:val="28"/>
          <w:szCs w:val="28"/>
        </w:rPr>
        <w:t>с</w:t>
      </w:r>
      <w:r w:rsidRPr="00302E57">
        <w:rPr>
          <w:i/>
          <w:color w:val="000000"/>
          <w:sz w:val="28"/>
          <w:szCs w:val="28"/>
        </w:rPr>
        <w:t>следований</w:t>
      </w:r>
      <w:r w:rsidRPr="00302E57">
        <w:rPr>
          <w:color w:val="000000"/>
          <w:sz w:val="28"/>
          <w:szCs w:val="28"/>
        </w:rPr>
        <w:t xml:space="preserve"> по теме курсовой работы. Кроме этого, указывают основные виды информационных источников, как то: научные источники (данные и свед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ния из книг, журнальных статей, научных докладов и отчетов, материалов научных конференций и т. п.); статистические источники (отечественные и зарубежные статистические материалы, отчеты органов государственной, 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гиональной, ведомственной статистики, материалы разных организаций, фондов, институтов и т. п.); официальные документы (кодексы законов, з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конодательные и другие нормативные актов, в том числе положения, и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струкции, доклады и т. п.); результаты собственных расчетов и т.п.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Последним компонентом введения является </w:t>
      </w:r>
      <w:r w:rsidRPr="00302E57">
        <w:rPr>
          <w:b/>
          <w:i/>
          <w:color w:val="000000"/>
          <w:sz w:val="28"/>
          <w:szCs w:val="28"/>
        </w:rPr>
        <w:t>структура курсовой раб</w:t>
      </w:r>
      <w:r w:rsidRPr="00302E57">
        <w:rPr>
          <w:b/>
          <w:i/>
          <w:color w:val="000000"/>
          <w:sz w:val="28"/>
          <w:szCs w:val="28"/>
        </w:rPr>
        <w:t>о</w:t>
      </w:r>
      <w:r w:rsidRPr="00302E57">
        <w:rPr>
          <w:b/>
          <w:i/>
          <w:color w:val="000000"/>
          <w:sz w:val="28"/>
          <w:szCs w:val="28"/>
        </w:rPr>
        <w:t>ты</w:t>
      </w:r>
      <w:r w:rsidRPr="00302E57">
        <w:rPr>
          <w:color w:val="000000"/>
          <w:sz w:val="28"/>
          <w:szCs w:val="28"/>
        </w:rPr>
        <w:t xml:space="preserve"> − перечень  структурных компонентов курсовой работы.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Пример оформления структуры курсовой работы:</w:t>
      </w:r>
    </w:p>
    <w:p w:rsidR="00B1377C" w:rsidRPr="00302E57" w:rsidRDefault="00B1377C" w:rsidP="00733555">
      <w:pPr>
        <w:ind w:firstLine="567"/>
        <w:jc w:val="both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Структура работы. Курсовая работа состоит из введения, трёх разд</w:t>
      </w:r>
      <w:r w:rsidRPr="00302E57">
        <w:rPr>
          <w:i/>
          <w:color w:val="000000"/>
          <w:sz w:val="28"/>
          <w:szCs w:val="28"/>
        </w:rPr>
        <w:t>е</w:t>
      </w:r>
      <w:r w:rsidRPr="00302E57">
        <w:rPr>
          <w:i/>
          <w:color w:val="000000"/>
          <w:sz w:val="28"/>
          <w:szCs w:val="28"/>
        </w:rPr>
        <w:t xml:space="preserve">лов, библиографического списка и приложений.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Основная часть</w:t>
      </w:r>
      <w:r w:rsidRPr="00302E57">
        <w:rPr>
          <w:color w:val="000000"/>
          <w:sz w:val="28"/>
          <w:szCs w:val="28"/>
        </w:rPr>
        <w:t xml:space="preserve"> курсовой работы содержит 3 раздела. Второй раздел делится на подразделы.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Формулировка заголовков разделов и подразделов должна быть четкой, краткой и в последовательной форме раскрывать содержание курсовой раб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ты. Недопустимы одинаковые формулировки названия курсовой работы в целом и отдельных частей или параграфов.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 xml:space="preserve">Заключение </w:t>
      </w:r>
      <w:r w:rsidRPr="00302E57">
        <w:rPr>
          <w:color w:val="000000"/>
          <w:sz w:val="28"/>
          <w:szCs w:val="28"/>
        </w:rPr>
        <w:t>содержит итоги выполненной работы. В нем последов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тельно излагаются выводы и предложения, к которым пришел студент в 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зультате исследования.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Возможны разные варианты написания заключения. </w:t>
      </w:r>
      <w:r w:rsidRPr="00302E57">
        <w:rPr>
          <w:caps/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аиболее целес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образным представляется следующий вариант: «</w:t>
      </w:r>
      <w:r w:rsidRPr="00302E57">
        <w:rPr>
          <w:i/>
          <w:color w:val="000000"/>
          <w:sz w:val="28"/>
          <w:szCs w:val="28"/>
        </w:rPr>
        <w:t>В ходе выполнения курсовой работы были решены следующие задачи</w:t>
      </w:r>
      <w:r w:rsidRPr="00302E57">
        <w:rPr>
          <w:color w:val="000000"/>
          <w:sz w:val="28"/>
          <w:szCs w:val="28"/>
        </w:rPr>
        <w:t xml:space="preserve"> ...» Далее перечисляются сформул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 xml:space="preserve">рованные во введении к работе задачи, и после каждой из них дается краткое описание решения.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Возможен вариант «резюме», когда делаются краткие выводы по всей структуре работы. Они оформляются в виде пронумерованных абзацев, п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следовательность которых определяется логикой построения исследования. Они должны быть краткими и четкими, дающими полное представление о содержании, значимости, обоснованности разработок по совершенствов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нию.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В заключении рекомендуется использовать следующие обороты: </w:t>
      </w:r>
      <w:r w:rsidRPr="00302E57">
        <w:rPr>
          <w:i/>
          <w:iCs/>
          <w:color w:val="000000"/>
          <w:sz w:val="28"/>
          <w:szCs w:val="28"/>
        </w:rPr>
        <w:t>иссл</w:t>
      </w:r>
      <w:r w:rsidRPr="00302E57">
        <w:rPr>
          <w:i/>
          <w:iCs/>
          <w:color w:val="000000"/>
          <w:sz w:val="28"/>
          <w:szCs w:val="28"/>
        </w:rPr>
        <w:t>е</w:t>
      </w:r>
      <w:r w:rsidRPr="00302E57">
        <w:rPr>
          <w:i/>
          <w:iCs/>
          <w:color w:val="000000"/>
          <w:sz w:val="28"/>
          <w:szCs w:val="28"/>
        </w:rPr>
        <w:t>довано, установлено, обосновано, доказано, выявлено, предложено, ра</w:t>
      </w:r>
      <w:r w:rsidRPr="00302E57">
        <w:rPr>
          <w:i/>
          <w:iCs/>
          <w:color w:val="000000"/>
          <w:sz w:val="28"/>
          <w:szCs w:val="28"/>
        </w:rPr>
        <w:t>с</w:t>
      </w:r>
      <w:r w:rsidRPr="00302E57">
        <w:rPr>
          <w:i/>
          <w:iCs/>
          <w:color w:val="000000"/>
          <w:sz w:val="28"/>
          <w:szCs w:val="28"/>
        </w:rPr>
        <w:t>смотрено</w:t>
      </w:r>
      <w:r w:rsidRPr="00302E57">
        <w:rPr>
          <w:color w:val="000000"/>
          <w:sz w:val="28"/>
          <w:szCs w:val="28"/>
        </w:rPr>
        <w:t xml:space="preserve"> и т. д. 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 заключения в курсовой работе приводится список источников, составленный в соответствии с ГОСТ</w:t>
      </w:r>
      <w:r>
        <w:rPr>
          <w:color w:val="000000"/>
          <w:sz w:val="28"/>
          <w:szCs w:val="28"/>
        </w:rPr>
        <w:t xml:space="preserve"> Р</w:t>
      </w:r>
      <w:r w:rsidRPr="00302E57">
        <w:rPr>
          <w:color w:val="000000"/>
          <w:sz w:val="28"/>
          <w:szCs w:val="28"/>
        </w:rPr>
        <w:t xml:space="preserve"> 7.</w:t>
      </w:r>
      <w:r>
        <w:rPr>
          <w:color w:val="000000"/>
          <w:sz w:val="28"/>
          <w:szCs w:val="28"/>
        </w:rPr>
        <w:t>05</w:t>
      </w:r>
      <w:r w:rsidRPr="00302E57">
        <w:rPr>
          <w:color w:val="000000"/>
          <w:sz w:val="28"/>
          <w:szCs w:val="28"/>
        </w:rPr>
        <w:t>-200</w:t>
      </w:r>
      <w:r>
        <w:rPr>
          <w:color w:val="000000"/>
          <w:sz w:val="28"/>
          <w:szCs w:val="28"/>
        </w:rPr>
        <w:t>8</w:t>
      </w:r>
      <w:r w:rsidRPr="00302E57">
        <w:rPr>
          <w:color w:val="000000"/>
          <w:sz w:val="28"/>
          <w:szCs w:val="28"/>
        </w:rPr>
        <w:t>. Список отражает объем информации, самостоятельно обработанный студентом. В библиографич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lastRenderedPageBreak/>
        <w:t>ском списке должны быть обязательно отражены те из них, на которые есть ссылки в тексте.</w:t>
      </w:r>
    </w:p>
    <w:p w:rsidR="00B1377C" w:rsidRPr="00302E57" w:rsidRDefault="00B1377C" w:rsidP="00733555">
      <w:pPr>
        <w:ind w:firstLine="709"/>
        <w:jc w:val="both"/>
        <w:rPr>
          <w:color w:val="000000"/>
          <w:sz w:val="28"/>
          <w:szCs w:val="28"/>
        </w:rPr>
      </w:pPr>
      <w:r w:rsidRPr="00302E57">
        <w:rPr>
          <w:b/>
          <w:i/>
          <w:color w:val="000000"/>
          <w:sz w:val="28"/>
          <w:szCs w:val="28"/>
        </w:rPr>
        <w:t>В приложения</w:t>
      </w:r>
      <w:r w:rsidRPr="00302E57">
        <w:rPr>
          <w:color w:val="000000"/>
          <w:sz w:val="28"/>
          <w:szCs w:val="28"/>
        </w:rPr>
        <w:t xml:space="preserve"> рекомендуется выносить так называемый вспомог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тельный материал: результаты промежуточных расчетов, копии документов, объемные иллюстрации, образцы анкет и т.п.</w:t>
      </w:r>
    </w:p>
    <w:p w:rsidR="00B1377C" w:rsidRPr="00302E57" w:rsidRDefault="00B1377C" w:rsidP="00733555">
      <w:pPr>
        <w:pStyle w:val="310"/>
        <w:rPr>
          <w:color w:val="000000"/>
          <w:szCs w:val="28"/>
        </w:rPr>
      </w:pPr>
    </w:p>
    <w:p w:rsidR="00B1377C" w:rsidRPr="00302E57" w:rsidRDefault="00B1377C" w:rsidP="004761F8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/>
        </w:rPr>
      </w:pPr>
      <w:bookmarkStart w:id="11" w:name="_Toc536622537"/>
      <w:bookmarkStart w:id="12" w:name="_Toc536622669"/>
      <w:r w:rsidRPr="00302E57">
        <w:rPr>
          <w:rFonts w:ascii="Times New Roman" w:hAnsi="Times New Roman" w:cs="Times New Roman"/>
          <w:i w:val="0"/>
          <w:color w:val="000000"/>
        </w:rPr>
        <w:t>3. ОСНОВНЫЕ ЭТАПЫ ВЫПОЛНЕНИЯ КУРСОВОЙ</w:t>
      </w:r>
      <w:bookmarkEnd w:id="11"/>
      <w:bookmarkEnd w:id="12"/>
      <w:r w:rsidRPr="00302E57">
        <w:rPr>
          <w:rFonts w:ascii="Times New Roman" w:hAnsi="Times New Roman" w:cs="Times New Roman"/>
          <w:i w:val="0"/>
          <w:color w:val="000000"/>
        </w:rPr>
        <w:t xml:space="preserve"> </w:t>
      </w:r>
    </w:p>
    <w:p w:rsidR="00B1377C" w:rsidRPr="00302E57" w:rsidRDefault="00B1377C" w:rsidP="004761F8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/>
        </w:rPr>
      </w:pPr>
      <w:bookmarkStart w:id="13" w:name="_Toc536622538"/>
      <w:bookmarkStart w:id="14" w:name="_Toc536622670"/>
      <w:r w:rsidRPr="00302E57">
        <w:rPr>
          <w:rFonts w:ascii="Times New Roman" w:hAnsi="Times New Roman" w:cs="Times New Roman"/>
          <w:i w:val="0"/>
          <w:color w:val="000000"/>
        </w:rPr>
        <w:t>РАБОТЫ</w:t>
      </w:r>
      <w:bookmarkEnd w:id="13"/>
      <w:bookmarkEnd w:id="14"/>
    </w:p>
    <w:p w:rsidR="00B1377C" w:rsidRPr="00302E57" w:rsidRDefault="00B1377C" w:rsidP="00733555">
      <w:pPr>
        <w:pStyle w:val="1"/>
        <w:tabs>
          <w:tab w:val="left" w:pos="1134"/>
        </w:tabs>
        <w:spacing w:before="0"/>
        <w:ind w:firstLine="709"/>
        <w:jc w:val="center"/>
        <w:rPr>
          <w:color w:val="000000"/>
        </w:rPr>
      </w:pPr>
    </w:p>
    <w:p w:rsidR="00B1377C" w:rsidRPr="00302E57" w:rsidRDefault="00B1377C" w:rsidP="00733555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 основным этапам выполнения курсовой работы относятся;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выбор темы курсовой работы;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подбор литературы и составление библиографического списка;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составление плана;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изучение литературы, систематизация и обработка практических материалов;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написание текста курсовой работы;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рецензирование курсовой работы;</w:t>
      </w:r>
    </w:p>
    <w:p w:rsidR="00B1377C" w:rsidRPr="00302E57" w:rsidRDefault="00B1377C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защита курсовой работы.</w:t>
      </w:r>
    </w:p>
    <w:p w:rsidR="00B1377C" w:rsidRPr="00302E57" w:rsidRDefault="00B1377C" w:rsidP="00733555">
      <w:pPr>
        <w:tabs>
          <w:tab w:val="left" w:pos="1134"/>
        </w:tabs>
        <w:ind w:firstLine="709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Выбор темы курсовой работы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Тематика курсовых работ, приведенная в настоящих методических ук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заниях, утверждена кафедрой сервиса и туризма. В зависимости от интер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сов, условий и специфики деятельности изучаемой организации обучающи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ся могут предложить и другие темы курсовых работ, предварительно согл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совав их с руководителем.</w:t>
      </w:r>
    </w:p>
    <w:p w:rsidR="00B1377C" w:rsidRPr="00302E57" w:rsidRDefault="00B1377C" w:rsidP="00733555">
      <w:pPr>
        <w:pStyle w:val="a3"/>
        <w:spacing w:line="380" w:lineRule="exact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Выбирая определенную тему курсовой работы, следует учитывать её практическую значимость, актуальность и степень полезности предлагаемых рекомендаций для организации, на материалах которой работа будет выпо</w:t>
      </w:r>
      <w:r w:rsidRPr="00302E57">
        <w:rPr>
          <w:color w:val="000000"/>
          <w:sz w:val="28"/>
          <w:szCs w:val="28"/>
        </w:rPr>
        <w:t>л</w:t>
      </w:r>
      <w:r w:rsidRPr="00302E57">
        <w:rPr>
          <w:color w:val="000000"/>
          <w:sz w:val="28"/>
          <w:szCs w:val="28"/>
        </w:rPr>
        <w:t>няться. Закрепление и утверждение темы курсовой работы производится 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федрой сервиса и туризма потребительской кооперации. Одновременно к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федра утверждает график выполнения курсовой работы и назначает руков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дителей из числа профессорско-преподавательского состава или опытных практических работников. Руководитель консультирует обучающегося по курсовой работе, помогает ему уточнить план, составить библиографический список, определить объект исследования, а также контролирует сроки ее в</w:t>
      </w:r>
      <w:r w:rsidRPr="00302E57">
        <w:rPr>
          <w:color w:val="000000"/>
          <w:sz w:val="28"/>
          <w:szCs w:val="28"/>
        </w:rPr>
        <w:t>ы</w:t>
      </w:r>
      <w:r w:rsidRPr="00302E57">
        <w:rPr>
          <w:color w:val="000000"/>
          <w:sz w:val="28"/>
          <w:szCs w:val="28"/>
        </w:rPr>
        <w:t>полнения.</w:t>
      </w: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Подбор литературы и составление библиографического списка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Литература, используемая при написании курсовой работы должна о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ражать уровень осведомленности обучающего в изучаемом вопросе. Если при работе над темой обучающийся обнаруживает, что по конкретной пр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lastRenderedPageBreak/>
        <w:t>блеме дефицит литературы, то он должен основательно изучить и проанал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зировать литературу по более общим или смежным вопросам.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Работа с литературой не должна носить репродуктивный характер. В процессе изучения литературы стоит проявлять критическое мышление и не полагаться только на авторитетное мнение автора.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Источниками информации для выполнения курсовой работы могут быть: учебники, монографии, периодические издания, материалы научных конференций, сеть Интернет и др. В качестве отправной точки в поиске л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тературы по проблеме исследования можно воспользоваться литературой, указанной в рабочей программе дисциплины «</w:t>
      </w:r>
      <w:r w:rsidRPr="00302E57">
        <w:rPr>
          <w:i/>
          <w:color w:val="000000"/>
          <w:sz w:val="28"/>
          <w:szCs w:val="28"/>
        </w:rPr>
        <w:t>Технологии гостиничной де</w:t>
      </w:r>
      <w:r w:rsidRPr="00302E57">
        <w:rPr>
          <w:i/>
          <w:color w:val="000000"/>
          <w:sz w:val="28"/>
          <w:szCs w:val="28"/>
        </w:rPr>
        <w:t>я</w:t>
      </w:r>
      <w:r w:rsidRPr="00302E57">
        <w:rPr>
          <w:i/>
          <w:color w:val="000000"/>
          <w:sz w:val="28"/>
          <w:szCs w:val="28"/>
        </w:rPr>
        <w:t>тельности</w:t>
      </w:r>
      <w:r w:rsidRPr="00302E57">
        <w:rPr>
          <w:color w:val="000000"/>
          <w:sz w:val="28"/>
          <w:szCs w:val="28"/>
        </w:rPr>
        <w:t xml:space="preserve">» для направления подготовки </w:t>
      </w:r>
      <w:r w:rsidRPr="00302E57">
        <w:rPr>
          <w:i/>
          <w:color w:val="000000"/>
          <w:sz w:val="28"/>
          <w:szCs w:val="28"/>
        </w:rPr>
        <w:t>43.03.03 Гостиничное дело</w:t>
      </w:r>
      <w:r w:rsidRPr="00302E57">
        <w:rPr>
          <w:color w:val="000000"/>
          <w:sz w:val="28"/>
          <w:szCs w:val="28"/>
        </w:rPr>
        <w:t xml:space="preserve"> напра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 xml:space="preserve">ленности </w:t>
      </w:r>
      <w:r w:rsidRPr="00302E57">
        <w:rPr>
          <w:i/>
          <w:color w:val="000000"/>
          <w:sz w:val="28"/>
          <w:szCs w:val="28"/>
        </w:rPr>
        <w:t>Гостиничная деятельность.</w:t>
      </w:r>
      <w:r w:rsidRPr="00302E57">
        <w:rPr>
          <w:color w:val="000000"/>
          <w:sz w:val="28"/>
          <w:szCs w:val="28"/>
        </w:rPr>
        <w:t xml:space="preserve"> В библиографический список вкл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t>чаются все использованные при написании курсовой работы источники.</w:t>
      </w:r>
    </w:p>
    <w:p w:rsidR="00B1377C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Составление плана</w:t>
      </w:r>
    </w:p>
    <w:p w:rsidR="00B1377C" w:rsidRPr="00302E57" w:rsidRDefault="00B1377C" w:rsidP="00733555">
      <w:pPr>
        <w:pStyle w:val="a3"/>
        <w:ind w:firstLine="567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567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План курсовой работы и перечень литературных источников обуча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t>щийся должен представить своему руководителю для согласования. Жел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тельно иметь несколько вариантов плана, из которых выбирается наиболее приемлемый.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плане необходимо предусмотреть следующие составляющие курсовой работы: введение, теоретическую часть, исследование практических матер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алов, предложения и рекомендации, заключение.</w:t>
      </w: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Изучение литературы, систематизация</w:t>
      </w: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и обработка практических материалов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После согласования с руководителем плана курсовой работы обуча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t>щемуся следует приступить к изучению подобранной литературы. Работу ц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лесообразно начать со всестороннего изучения соответствующих разделов и тем дисциплины по имеющимся учебникам, а затем используя специальную литературу.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Рекомендуется кратко конспектировать основные положения литер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турных источников по отдельным вопросам, обозначенным в плане курсовой работы, что облегчит написание ее теоретической части. Серьезное внимание должно быть уделено изучению нормативных материалов. Очень важно в</w:t>
      </w:r>
      <w:r w:rsidRPr="00302E57">
        <w:rPr>
          <w:color w:val="000000"/>
          <w:sz w:val="28"/>
          <w:szCs w:val="28"/>
        </w:rPr>
        <w:t>ы</w:t>
      </w:r>
      <w:r w:rsidRPr="00302E57">
        <w:rPr>
          <w:color w:val="000000"/>
          <w:sz w:val="28"/>
          <w:szCs w:val="28"/>
        </w:rPr>
        <w:t>яснить наличие частичных изменений, которые могли быть приняты после издания этих документов.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После изучения и обобщения литературных источников обучающийся приступает к выполнению практической части курсовой работы, в которой обязательно должны быть использованы фактические материалы конкретных предприятий торговли. Сбор, обработка и  анализ практических материалов является наиболее сложным и ответственным этапом. Для облегчения и ускорения этой работы целесообразно предварительно подготовить схемы аналитических таблиц, в которые будут внесены соответствующие  плановые </w:t>
      </w:r>
      <w:r w:rsidRPr="00302E57">
        <w:rPr>
          <w:color w:val="000000"/>
          <w:sz w:val="28"/>
          <w:szCs w:val="28"/>
        </w:rPr>
        <w:lastRenderedPageBreak/>
        <w:t>и фактические показатели, показатели отчетного года и предшествующих лет. Цифровые данные берут непосредственно из бухгалтерской и статист</w:t>
      </w:r>
      <w:r w:rsidRPr="00302E57">
        <w:rPr>
          <w:color w:val="000000"/>
          <w:sz w:val="28"/>
          <w:szCs w:val="28"/>
        </w:rPr>
        <w:t>и</w:t>
      </w:r>
      <w:r w:rsidRPr="00302E57">
        <w:rPr>
          <w:color w:val="000000"/>
          <w:sz w:val="28"/>
          <w:szCs w:val="28"/>
        </w:rPr>
        <w:t>ческой отчетности, аналитических документов, а также из утвержденных планов с учетом внесенных коррективов. Практические данные следует с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бирать за несколько лет, чтобы можно было изучить их динамику, устан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вить определенные закономерности и тенденции. Обязательным является наличие цифровых материалов за последние два года. Кроме практических материалов по конкретным организациям, для сравнительного анализа нужно использовать официальную статистическую информацию. Эта информация содержится в общих и отраслевых статистических сборниках.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Обработку, анализ и исследование собранных цифровых материалов обучающийся делает самостоятельно. Не следует ограничиваться использ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ванием имеющихся на местах материалов анализа по отдельным показателям деятельности предприятия. Обучающийся должен показать, что владеет м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тодикой анализа и планирования – с использованием комплекса статистич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ских и математических методов. </w:t>
      </w: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Цифровая информация должна быть систематизирована и представлена в обобщенном виде: в форме аналитических таблиц, плановых расчетов, ра</w:t>
      </w:r>
      <w:r w:rsidRPr="00302E57">
        <w:rPr>
          <w:color w:val="000000"/>
          <w:sz w:val="28"/>
          <w:szCs w:val="28"/>
        </w:rPr>
        <w:t>з</w:t>
      </w:r>
      <w:r w:rsidRPr="00302E57">
        <w:rPr>
          <w:color w:val="000000"/>
          <w:sz w:val="28"/>
          <w:szCs w:val="28"/>
        </w:rPr>
        <w:t>личных графиков. Цифровые данные, приводимые в таблицах, должны быть взаимосвязаны.</w:t>
      </w: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Написание текста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Написание курсовой работы должно носить самостоятельный творч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ский характер. Первоначально курсовая работа выполняется в черновом в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рианте, для того чтобы по ходу совершенствования ее содержания допо</w:t>
      </w:r>
      <w:r w:rsidRPr="00302E57">
        <w:rPr>
          <w:color w:val="000000"/>
          <w:sz w:val="28"/>
          <w:szCs w:val="28"/>
        </w:rPr>
        <w:t>л</w:t>
      </w:r>
      <w:r w:rsidRPr="00302E57">
        <w:rPr>
          <w:color w:val="000000"/>
          <w:sz w:val="28"/>
          <w:szCs w:val="28"/>
        </w:rPr>
        <w:t>нять, уточнять и корректировать уже сформированный текст. Написанный черновик тщательно вычитывается автором, устраняются орфографические, смысловые ошибки и неточности, в том числе связанные с оформлением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 xml:space="preserve">боты. При написании курсовой работы подготовка текста идет по двум направлениям: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1) на основе информации, полученной обучающимся вследствие сам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стоятельного изучения литературы и других материалов по теме;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2) на основе знаний и представлений, полученных обучающимся в р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зультате самостоятельного анализа вопросов избранной темы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Наряду с изучением точек зрения на исследуемые вопросы в научной и учебной литературе, обучающийся должен сформулировать и обосновать собственную точку зрения по рассматриваемым вопросам.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процессе изложения материала следует избегать сложных словосоч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таний. Необходимо как можно реже обращаться к условным сокращениям и аббревиатурам. При использовании же таковых обязательно дайте их ра</w:t>
      </w:r>
      <w:r w:rsidRPr="00302E57">
        <w:rPr>
          <w:color w:val="000000"/>
          <w:sz w:val="28"/>
          <w:szCs w:val="28"/>
        </w:rPr>
        <w:t>с</w:t>
      </w:r>
      <w:r w:rsidRPr="00302E57">
        <w:rPr>
          <w:color w:val="000000"/>
          <w:sz w:val="28"/>
          <w:szCs w:val="28"/>
        </w:rPr>
        <w:t xml:space="preserve">шифровку в начале курсовой работы.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Каждый последующий абзац должен логично вытекать из вышеизл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женного материала. Каждый следующий раздел, равно как введение и закл</w:t>
      </w:r>
      <w:r w:rsidRPr="00302E57">
        <w:rPr>
          <w:color w:val="000000"/>
          <w:sz w:val="28"/>
          <w:szCs w:val="28"/>
        </w:rPr>
        <w:t>ю</w:t>
      </w:r>
      <w:r w:rsidRPr="00302E57">
        <w:rPr>
          <w:color w:val="000000"/>
          <w:sz w:val="28"/>
          <w:szCs w:val="28"/>
        </w:rPr>
        <w:lastRenderedPageBreak/>
        <w:t>чение, следует начинать с новой страницы. Одним из составляющих элеме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 xml:space="preserve">тов качественной курсовой работы является ее надлежащее оформление. </w:t>
      </w:r>
    </w:p>
    <w:p w:rsidR="00B1377C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Рецензирование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Написанную и правильно оформленную работу обучающийся сдает на кафедру сервиса и туризма для того, чтобы руководитель подготовил  реце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зию. В рецензии на курсовую работу руководитель кратко анализирует пре</w:t>
      </w:r>
      <w:r w:rsidRPr="00302E57">
        <w:rPr>
          <w:color w:val="000000"/>
          <w:sz w:val="28"/>
          <w:szCs w:val="28"/>
        </w:rPr>
        <w:t>д</w:t>
      </w:r>
      <w:r w:rsidRPr="00302E57">
        <w:rPr>
          <w:color w:val="000000"/>
          <w:sz w:val="28"/>
          <w:szCs w:val="28"/>
        </w:rPr>
        <w:t>ставленный материал, оценивает, в какой степени раскрыта исследуемая т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ма, отмечает достоинства и недостатки работы.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Отмеченные недостатки должны быть устранены автором курсовой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боты до ее защиты. Неудовлетворительное раскрытие темы, написание раб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ты не по утвержденной преподавателем теме лишают автора права защиты курсовой работы. В последнем случае работа должна быть переработана либо выполнена вновь.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Завершается написание рецензии выводом о целесообразности допуска курсовой работы к защите или на доработку.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Работа вместе с рецензией возвращается обучающемуся. Получив ку</w:t>
      </w:r>
      <w:r w:rsidRPr="00302E57">
        <w:rPr>
          <w:color w:val="000000"/>
          <w:sz w:val="28"/>
          <w:szCs w:val="28"/>
        </w:rPr>
        <w:t>р</w:t>
      </w:r>
      <w:r w:rsidRPr="00302E57">
        <w:rPr>
          <w:color w:val="000000"/>
          <w:sz w:val="28"/>
          <w:szCs w:val="28"/>
        </w:rPr>
        <w:t>совую работу с рецензией руководителя, обучающейся внимательно изучает изложенные в нем замечания и рекомендации преподавателя. При этом об</w:t>
      </w:r>
      <w:r w:rsidRPr="00302E57">
        <w:rPr>
          <w:color w:val="000000"/>
          <w:sz w:val="28"/>
          <w:szCs w:val="28"/>
        </w:rPr>
        <w:t>у</w:t>
      </w:r>
      <w:r w:rsidRPr="00302E57">
        <w:rPr>
          <w:color w:val="000000"/>
          <w:sz w:val="28"/>
          <w:szCs w:val="28"/>
        </w:rPr>
        <w:t xml:space="preserve">чающийся обязан: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а) устранить отмеченные замечания до защиты;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б) составить план устного изложения основных положений и результ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 xml:space="preserve">тов исследования с учетом рекомендаций руководителя;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в) подготовить ответы на вопросы, возникшие у руководителя.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 случае возникновения затруднений при устранении в работе недоста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ков, указанных в рецензии, обучающийся должен обратиться за индивид</w:t>
      </w:r>
      <w:r w:rsidRPr="00302E57">
        <w:rPr>
          <w:color w:val="000000"/>
          <w:sz w:val="28"/>
          <w:szCs w:val="28"/>
        </w:rPr>
        <w:t>у</w:t>
      </w:r>
      <w:r w:rsidRPr="00302E57">
        <w:rPr>
          <w:color w:val="000000"/>
          <w:sz w:val="28"/>
          <w:szCs w:val="28"/>
        </w:rPr>
        <w:t>альной консультацией к  руководителю.</w:t>
      </w: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Защита курсовой работы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Защищая курсовую работу, обучающийся кратко (в течение 5-7 минут) излагает ее суть (актуальность избранной темы, цель, задачи, решаемые а</w:t>
      </w:r>
      <w:r w:rsidRPr="00302E57">
        <w:rPr>
          <w:color w:val="000000"/>
          <w:sz w:val="28"/>
          <w:szCs w:val="28"/>
        </w:rPr>
        <w:t>в</w:t>
      </w:r>
      <w:r w:rsidRPr="00302E57">
        <w:rPr>
          <w:color w:val="000000"/>
          <w:sz w:val="28"/>
          <w:szCs w:val="28"/>
        </w:rPr>
        <w:t>тором в работе, методы решения поставленных им задач и достижения цели, основное содержание работы), обосновывает результаты рассмотрения темы, объясняет, насколько учтены (выполнены) рекомендации, указанные в реце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 xml:space="preserve">зии, и устранены недостатки, аргументирует свою позицию по теоретически спорным вопросам.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Лучшие курсовые работы могут быть рекомендованы для публикации или участия в конкурсах студенческих работ.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Критерии оценок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По итогам написания и защиты курсовой работы в сводную ведомость и зачетную книжку обучающегося выставляется общая оценка.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lastRenderedPageBreak/>
        <w:t xml:space="preserve">При выставлении оценки учитываются следующие моменты: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а) обоснование актуальности избранной для написания курсовой работы темы;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б) использование литературы  и прочих информационных материалов;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в) объем самостоятельно собранного, изученного и обобщенного мат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 xml:space="preserve">риала, не менее 60% оригинального текста;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г) всесторонность, полнота, объективность, глубина  и обоснованность проведенного анализа;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д) четкость и ясность сформулированных положений, выводов, предл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 xml:space="preserve">жений;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е) владение материалом курсовой работы во время ее защиты, умение аргументировано отвечать на поставленные в ходе дискуссии вопросы. 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Курсовая работа оценивается по четырехбальной шкале: «отлично», «хорошо», «удовлетворительно» и «неудовлетворительно».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«Отлично»</w:t>
      </w:r>
      <w:r w:rsidRPr="00302E57">
        <w:rPr>
          <w:color w:val="000000"/>
          <w:sz w:val="28"/>
          <w:szCs w:val="28"/>
        </w:rPr>
        <w:t xml:space="preserve"> выставляется за курсовую работу, которая  характеризуется актуальностью темы исследования, грамотным изложением, тема работы полностью соответствует содержанию, наличие значимых выводов для п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следующей практической деятельности. Обучающийся грамотно презентует свою работу, демонстрирует отличное владение тезаурусом, отвечает на все вопросы поставленные рецензентом.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«Хорошо»</w:t>
      </w:r>
      <w:r w:rsidRPr="00302E57">
        <w:rPr>
          <w:color w:val="000000"/>
          <w:sz w:val="28"/>
          <w:szCs w:val="28"/>
        </w:rPr>
        <w:t xml:space="preserve"> выставляется за работу, которая  характеризуется актуальн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стью темы исследования, грамотным изложением, тема работы полностью соответствует содержанию, но не содержит достаточно обоснованных выв</w:t>
      </w:r>
      <w:r w:rsidRPr="00302E57">
        <w:rPr>
          <w:color w:val="000000"/>
          <w:sz w:val="28"/>
          <w:szCs w:val="28"/>
        </w:rPr>
        <w:t>о</w:t>
      </w:r>
      <w:r w:rsidRPr="00302E57">
        <w:rPr>
          <w:color w:val="000000"/>
          <w:sz w:val="28"/>
          <w:szCs w:val="28"/>
        </w:rPr>
        <w:t>дов для последующей практической деятельности. При защите курсовой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боты обучающийся демонстрирует хорошее владение категориальным апп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ратом, отвечает на все поставленные перед ним вопросы. В работе имеются отдельные недочеты в оформлении текста.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«Удовлетворительно»</w:t>
      </w:r>
      <w:r w:rsidRPr="00302E57">
        <w:rPr>
          <w:color w:val="000000"/>
          <w:sz w:val="28"/>
          <w:szCs w:val="28"/>
        </w:rPr>
        <w:t xml:space="preserve"> выставляется за работу, которая  характеризуе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ся актуальностью, тема работы полностью соответствует содержанию, но аналитическая часть выполнена поверхностно, нарушена логика научного изложения. При защите курсовой работы обучающийся проявляет неувере</w:t>
      </w:r>
      <w:r w:rsidRPr="00302E57">
        <w:rPr>
          <w:color w:val="000000"/>
          <w:sz w:val="28"/>
          <w:szCs w:val="28"/>
        </w:rPr>
        <w:t>н</w:t>
      </w:r>
      <w:r w:rsidRPr="00302E57">
        <w:rPr>
          <w:color w:val="000000"/>
          <w:sz w:val="28"/>
          <w:szCs w:val="28"/>
        </w:rPr>
        <w:t>ность, демонстрирует дефицит знаний в области исследуемого вопроса, не способен  дать аргументированный ответ. В оформлении работы прису</w:t>
      </w:r>
      <w:r w:rsidRPr="00302E57">
        <w:rPr>
          <w:color w:val="000000"/>
          <w:sz w:val="28"/>
          <w:szCs w:val="28"/>
        </w:rPr>
        <w:t>т</w:t>
      </w:r>
      <w:r w:rsidRPr="00302E57">
        <w:rPr>
          <w:color w:val="000000"/>
          <w:sz w:val="28"/>
          <w:szCs w:val="28"/>
        </w:rPr>
        <w:t>ствуют ошибки.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«Неудовлетворительно»</w:t>
      </w:r>
      <w:r w:rsidRPr="00302E57">
        <w:rPr>
          <w:color w:val="000000"/>
          <w:sz w:val="28"/>
          <w:szCs w:val="28"/>
        </w:rPr>
        <w:t xml:space="preserve"> (курсовая работа отправлена на доработку) выставляется за работу, которая не отвечает требованиям, изложенным в м</w:t>
      </w:r>
      <w:r w:rsidRPr="00302E57">
        <w:rPr>
          <w:color w:val="000000"/>
          <w:sz w:val="28"/>
          <w:szCs w:val="28"/>
        </w:rPr>
        <w:t>е</w:t>
      </w:r>
      <w:r w:rsidRPr="00302E57">
        <w:rPr>
          <w:color w:val="000000"/>
          <w:sz w:val="28"/>
          <w:szCs w:val="28"/>
        </w:rPr>
        <w:t>тодических рекомендациях кафедры. В работе отсутствует актуальность, р</w:t>
      </w:r>
      <w:r w:rsidRPr="00302E57">
        <w:rPr>
          <w:color w:val="000000"/>
          <w:sz w:val="28"/>
          <w:szCs w:val="28"/>
        </w:rPr>
        <w:t>а</w:t>
      </w:r>
      <w:r w:rsidRPr="00302E57">
        <w:rPr>
          <w:color w:val="000000"/>
          <w:sz w:val="28"/>
          <w:szCs w:val="28"/>
        </w:rPr>
        <w:t>бота выполнена не самостоятельно. Оформление работы не соответствует большинству требований, предъявляемых к ней.</w:t>
      </w:r>
    </w:p>
    <w:p w:rsidR="00B1377C" w:rsidRPr="00302E57" w:rsidRDefault="00B1377C" w:rsidP="00733555">
      <w:pPr>
        <w:ind w:firstLine="567"/>
        <w:jc w:val="both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Лучшие работы могут быть использованы в качестве учебного пособия.</w:t>
      </w:r>
    </w:p>
    <w:p w:rsidR="00B1377C" w:rsidRPr="00302E57" w:rsidRDefault="00B1377C" w:rsidP="00733555">
      <w:pPr>
        <w:ind w:firstLine="567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15" w:name="_Toc536622671"/>
      <w:r w:rsidRPr="00302E57">
        <w:rPr>
          <w:rFonts w:ascii="Times New Roman" w:hAnsi="Times New Roman"/>
          <w:color w:val="000000"/>
        </w:rPr>
        <w:t>4. ПРИМЕРНАЯ ТЕМАТИКА КУРСОВЫХ РАБОТ</w:t>
      </w:r>
      <w:bookmarkEnd w:id="15"/>
    </w:p>
    <w:p w:rsidR="00B1377C" w:rsidRPr="00302E57" w:rsidRDefault="00B1377C" w:rsidP="00F54867">
      <w:pPr>
        <w:ind w:firstLine="567"/>
        <w:jc w:val="both"/>
        <w:rPr>
          <w:color w:val="000000"/>
          <w:sz w:val="28"/>
          <w:szCs w:val="28"/>
        </w:rPr>
      </w:pPr>
    </w:p>
    <w:p w:rsidR="00C3343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Тема 1. </w:t>
      </w:r>
      <w:r w:rsidRPr="00302E57">
        <w:rPr>
          <w:rFonts w:ascii="Times New Roman" w:hAnsi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hAnsi="Times New Roman"/>
          <w:color w:val="000000"/>
          <w:sz w:val="28"/>
          <w:szCs w:val="28"/>
        </w:rPr>
        <w:t xml:space="preserve">и технологии </w:t>
      </w:r>
      <w:r w:rsidRPr="00302E57">
        <w:rPr>
          <w:rFonts w:ascii="Times New Roman" w:hAnsi="Times New Roman"/>
          <w:color w:val="000000"/>
          <w:sz w:val="28"/>
          <w:szCs w:val="28"/>
        </w:rPr>
        <w:t xml:space="preserve">работы службы бронирования </w:t>
      </w:r>
      <w:r>
        <w:rPr>
          <w:rFonts w:ascii="Times New Roman" w:hAnsi="Times New Roman"/>
          <w:color w:val="000000"/>
          <w:sz w:val="28"/>
          <w:szCs w:val="28"/>
        </w:rPr>
        <w:t>в го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тиницы. </w:t>
      </w:r>
      <w:r w:rsidRPr="00302E57">
        <w:rPr>
          <w:rFonts w:ascii="Times New Roman" w:hAnsi="Times New Roman"/>
          <w:color w:val="000000"/>
          <w:sz w:val="28"/>
          <w:szCs w:val="28"/>
        </w:rPr>
        <w:t>Пути ее оптимизации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(на материалах гостиницы «….»)</w:t>
      </w:r>
    </w:p>
    <w:p w:rsidR="00C33437" w:rsidRPr="00302E5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Тема 2. Инновационные технологии, используемые в работе службы бронирования гостиницы (на материалах гостиницы «….»)</w:t>
      </w:r>
    </w:p>
    <w:p w:rsidR="00C33437" w:rsidRPr="00302E5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Тема 3. </w:t>
      </w:r>
      <w:r w:rsidRPr="00302E57">
        <w:rPr>
          <w:rFonts w:ascii="Times New Roman" w:hAnsi="Times New Roman"/>
          <w:color w:val="000000"/>
          <w:sz w:val="28"/>
          <w:szCs w:val="28"/>
        </w:rPr>
        <w:t>Традиционные и современные виды бронирования номеров в гостиницах. Этикет телефонного общения и рекомендации по его обогащ</w:t>
      </w:r>
      <w:r w:rsidRPr="00302E57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нию (на материалах гостиницы «….»)</w:t>
      </w:r>
    </w:p>
    <w:p w:rsidR="00C3343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Тема 4. </w:t>
      </w:r>
      <w:r w:rsidRPr="00302E57">
        <w:rPr>
          <w:rFonts w:ascii="Times New Roman" w:hAnsi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hAnsi="Times New Roman"/>
          <w:color w:val="000000"/>
          <w:sz w:val="28"/>
          <w:szCs w:val="28"/>
        </w:rPr>
        <w:t xml:space="preserve">и технологии </w:t>
      </w:r>
      <w:r w:rsidRPr="00302E57">
        <w:rPr>
          <w:rFonts w:ascii="Times New Roman" w:hAnsi="Times New Roman"/>
          <w:color w:val="000000"/>
          <w:sz w:val="28"/>
          <w:szCs w:val="28"/>
        </w:rPr>
        <w:t>раб</w:t>
      </w:r>
      <w:r>
        <w:rPr>
          <w:rFonts w:ascii="Times New Roman" w:hAnsi="Times New Roman"/>
          <w:color w:val="000000"/>
          <w:sz w:val="28"/>
          <w:szCs w:val="28"/>
        </w:rPr>
        <w:t>оты службы приема и размещ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ния (на материалах гостиницы «….»)</w:t>
      </w:r>
    </w:p>
    <w:p w:rsidR="00C33437" w:rsidRPr="00302E57" w:rsidRDefault="00C33437" w:rsidP="00C33437">
      <w:pPr>
        <w:pStyle w:val="1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Тема 5. Технология организации обслуживания в службе номерного фонда средства размещения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6. Инновационные технологии в формировании услуг гостепр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имства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7. Особенности технологии и организации обслуживания гостей в гостинице в праздничные дни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8. Маркетинговые технологии в продвижении гостиничных услуг (на материалах гостиницы «….»).</w:t>
      </w:r>
    </w:p>
    <w:p w:rsidR="00C33437" w:rsidRPr="00302E5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9. Технологии</w:t>
      </w:r>
      <w:r w:rsidRPr="00302E57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я</w:t>
      </w:r>
      <w:r w:rsidRPr="00302E57">
        <w:rPr>
          <w:color w:val="000000"/>
          <w:sz w:val="28"/>
          <w:szCs w:val="28"/>
        </w:rPr>
        <w:t xml:space="preserve"> безо</w:t>
      </w:r>
      <w:r>
        <w:rPr>
          <w:color w:val="000000"/>
          <w:sz w:val="28"/>
          <w:szCs w:val="28"/>
        </w:rPr>
        <w:t>пасности проживающих в гост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нице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10. Современные технологии обслуживания клиентов гостиницы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11. Современные технологии и методы обучения персонала в го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тиничном бизнесе (на материалах гостиницы «….»).</w:t>
      </w:r>
    </w:p>
    <w:p w:rsidR="00C33437" w:rsidRPr="00302E5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12. Роль компьютерных технологий в работе гостиничного ко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плекса (на материалах гостиницы «….»)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13. Развитие инновационных технологий в гостиничном бизнесе г. Новосибирска.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14. технология регистрации и размещения туристических групп в гостинице (на материалах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15. Технологии работы с постоянными гостями гостиницы (на 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териалах гостиницы «….»).</w:t>
      </w:r>
    </w:p>
    <w:p w:rsidR="00C33437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Тема 16. Технология работы с </w:t>
      </w:r>
      <w:r>
        <w:rPr>
          <w:color w:val="000000"/>
          <w:sz w:val="28"/>
          <w:szCs w:val="28"/>
          <w:lang w:val="en-US"/>
        </w:rPr>
        <w:t>VIP</w:t>
      </w:r>
      <w:r>
        <w:rPr>
          <w:color w:val="000000"/>
          <w:sz w:val="28"/>
          <w:szCs w:val="28"/>
        </w:rPr>
        <w:t xml:space="preserve"> гостями гостиницы (на материалах гостиницы «….»).</w:t>
      </w:r>
    </w:p>
    <w:p w:rsidR="00C33437" w:rsidRPr="000E23E4" w:rsidRDefault="00C33437" w:rsidP="00C3343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17. Технология работы ночного – аудитора в гостиницы (на мат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риалах гостиницы «….»). </w:t>
      </w:r>
    </w:p>
    <w:p w:rsidR="00B1377C" w:rsidRPr="00302E57" w:rsidRDefault="00B1377C" w:rsidP="00F54867">
      <w:pPr>
        <w:ind w:firstLine="567"/>
        <w:jc w:val="both"/>
        <w:rPr>
          <w:color w:val="000000"/>
          <w:sz w:val="28"/>
          <w:szCs w:val="28"/>
        </w:rPr>
      </w:pPr>
    </w:p>
    <w:p w:rsidR="00B1377C" w:rsidRPr="00302E57" w:rsidRDefault="00B1377C" w:rsidP="004761F8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16" w:name="_Toc536622672"/>
      <w:r w:rsidRPr="00302E57">
        <w:rPr>
          <w:rFonts w:ascii="Times New Roman" w:hAnsi="Times New Roman"/>
          <w:color w:val="000000"/>
        </w:rPr>
        <w:t>5. ТРЕБОВАНИЯ К ОФОРМЛЕНИЮ КУРСОВОЙ РАБОТЫ</w:t>
      </w:r>
      <w:bookmarkEnd w:id="16"/>
    </w:p>
    <w:p w:rsidR="00B1377C" w:rsidRPr="00302E57" w:rsidRDefault="00B1377C" w:rsidP="00733555">
      <w:pPr>
        <w:pStyle w:val="a3"/>
        <w:spacing w:line="216" w:lineRule="auto"/>
        <w:ind w:firstLine="567"/>
        <w:rPr>
          <w:color w:val="000000"/>
          <w:sz w:val="28"/>
          <w:szCs w:val="28"/>
        </w:rPr>
      </w:pPr>
    </w:p>
    <w:p w:rsidR="008B4C72" w:rsidRPr="00B251E2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Курсовая работа должна быть оформлена</w:t>
      </w:r>
      <w:r w:rsidRPr="00B251E2">
        <w:rPr>
          <w:rFonts w:ascii="Times New Roman" w:hAnsi="Times New Roman"/>
          <w:sz w:val="28"/>
          <w:szCs w:val="28"/>
        </w:rPr>
        <w:t xml:space="preserve"> с</w:t>
      </w:r>
      <w:r w:rsidRPr="00B251E2">
        <w:rPr>
          <w:rFonts w:ascii="Times New Roman" w:hAnsi="Times New Roman"/>
          <w:b/>
          <w:sz w:val="28"/>
          <w:szCs w:val="28"/>
        </w:rPr>
        <w:t xml:space="preserve"> </w:t>
      </w:r>
      <w:r w:rsidRPr="00B251E2">
        <w:rPr>
          <w:rFonts w:ascii="Times New Roman" w:hAnsi="Times New Roman"/>
          <w:sz w:val="28"/>
          <w:szCs w:val="28"/>
        </w:rPr>
        <w:t>использованием текстов</w:t>
      </w:r>
      <w:r>
        <w:rPr>
          <w:rFonts w:ascii="Times New Roman" w:hAnsi="Times New Roman"/>
          <w:sz w:val="28"/>
          <w:szCs w:val="28"/>
        </w:rPr>
        <w:t>ого</w:t>
      </w:r>
      <w:r w:rsidRPr="00B251E2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>а</w:t>
      </w:r>
      <w:r w:rsidRPr="00B251E2">
        <w:rPr>
          <w:rFonts w:ascii="Times New Roman" w:hAnsi="Times New Roman"/>
          <w:sz w:val="28"/>
          <w:szCs w:val="28"/>
        </w:rPr>
        <w:t xml:space="preserve"> </w:t>
      </w:r>
      <w:r w:rsidRPr="00B251E2">
        <w:rPr>
          <w:rFonts w:ascii="Times New Roman" w:hAnsi="Times New Roman"/>
          <w:sz w:val="28"/>
          <w:szCs w:val="28"/>
          <w:lang w:val="en-US"/>
        </w:rPr>
        <w:t>Microsoft</w:t>
      </w:r>
      <w:r w:rsidRPr="00B251E2">
        <w:rPr>
          <w:rFonts w:ascii="Times New Roman" w:hAnsi="Times New Roman"/>
          <w:sz w:val="28"/>
          <w:szCs w:val="28"/>
        </w:rPr>
        <w:t xml:space="preserve"> </w:t>
      </w:r>
      <w:r w:rsidRPr="00B251E2">
        <w:rPr>
          <w:rFonts w:ascii="Times New Roman" w:hAnsi="Times New Roman"/>
          <w:sz w:val="28"/>
          <w:szCs w:val="28"/>
          <w:lang w:val="en-US"/>
        </w:rPr>
        <w:t>Word</w:t>
      </w:r>
      <w:r w:rsidRPr="00B251E2">
        <w:rPr>
          <w:rFonts w:ascii="Times New Roman" w:hAnsi="Times New Roman"/>
          <w:sz w:val="28"/>
          <w:szCs w:val="28"/>
        </w:rPr>
        <w:t xml:space="preserve"> и распеча</w:t>
      </w:r>
      <w:r>
        <w:rPr>
          <w:rFonts w:ascii="Times New Roman" w:hAnsi="Times New Roman"/>
          <w:sz w:val="28"/>
          <w:szCs w:val="28"/>
        </w:rPr>
        <w:t>тана</w:t>
      </w:r>
      <w:r w:rsidRPr="00B251E2">
        <w:rPr>
          <w:rFonts w:ascii="Times New Roman" w:hAnsi="Times New Roman"/>
          <w:sz w:val="28"/>
          <w:szCs w:val="28"/>
        </w:rPr>
        <w:t xml:space="preserve"> на принтере.</w:t>
      </w:r>
    </w:p>
    <w:p w:rsidR="008B4C72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251E2">
        <w:rPr>
          <w:rFonts w:ascii="Times New Roman" w:hAnsi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B251E2">
        <w:rPr>
          <w:rFonts w:ascii="Times New Roman" w:hAnsi="Times New Roman"/>
          <w:spacing w:val="-6"/>
          <w:sz w:val="28"/>
          <w:szCs w:val="28"/>
          <w:lang w:val="en-US"/>
        </w:rPr>
        <w:t>M</w:t>
      </w:r>
      <w:r w:rsidRPr="00B251E2">
        <w:rPr>
          <w:rFonts w:ascii="Times New Roman" w:hAnsi="Times New Roman"/>
          <w:sz w:val="28"/>
          <w:szCs w:val="28"/>
          <w:lang w:val="en-US"/>
        </w:rPr>
        <w:t>icrosoft</w:t>
      </w:r>
      <w:r w:rsidRPr="00B251E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251E2">
        <w:rPr>
          <w:rFonts w:ascii="Times New Roman" w:hAnsi="Times New Roman"/>
          <w:spacing w:val="-6"/>
          <w:sz w:val="28"/>
          <w:szCs w:val="28"/>
          <w:lang w:val="en-US"/>
        </w:rPr>
        <w:t>Word</w:t>
      </w:r>
      <w:r w:rsidRPr="00B251E2">
        <w:rPr>
          <w:rFonts w:ascii="Times New Roman" w:hAnsi="Times New Roman"/>
          <w:spacing w:val="-6"/>
          <w:sz w:val="28"/>
          <w:szCs w:val="28"/>
        </w:rPr>
        <w:t xml:space="preserve">. Форма титульного листа </w:t>
      </w:r>
      <w:r>
        <w:rPr>
          <w:rFonts w:ascii="Times New Roman" w:hAnsi="Times New Roman"/>
          <w:spacing w:val="-6"/>
          <w:sz w:val="28"/>
          <w:szCs w:val="28"/>
        </w:rPr>
        <w:t>приведена</w:t>
      </w:r>
      <w:r w:rsidRPr="00B251E2">
        <w:rPr>
          <w:rFonts w:ascii="Times New Roman" w:hAnsi="Times New Roman"/>
          <w:spacing w:val="-6"/>
          <w:sz w:val="28"/>
          <w:szCs w:val="28"/>
        </w:rPr>
        <w:t xml:space="preserve"> в </w:t>
      </w:r>
      <w:r w:rsidRPr="008B4C72">
        <w:rPr>
          <w:rFonts w:ascii="Times New Roman" w:hAnsi="Times New Roman"/>
          <w:spacing w:val="-6"/>
          <w:sz w:val="28"/>
          <w:szCs w:val="28"/>
        </w:rPr>
        <w:t>приложении 1.</w:t>
      </w:r>
    </w:p>
    <w:p w:rsidR="008B4C72" w:rsidRPr="00B251E2" w:rsidRDefault="008B4C72" w:rsidP="008B4C72">
      <w:pPr>
        <w:pStyle w:val="Normal"/>
        <w:ind w:firstLine="709"/>
        <w:jc w:val="both"/>
        <w:rPr>
          <w:sz w:val="28"/>
          <w:szCs w:val="28"/>
        </w:rPr>
      </w:pPr>
      <w:r w:rsidRPr="00B251E2">
        <w:rPr>
          <w:sz w:val="28"/>
          <w:szCs w:val="28"/>
        </w:rPr>
        <w:t>Слово «</w:t>
      </w:r>
      <w:r>
        <w:rPr>
          <w:sz w:val="28"/>
          <w:szCs w:val="28"/>
        </w:rPr>
        <w:t>СОДЕРЖАНИЕ</w:t>
      </w:r>
      <w:r w:rsidRPr="00B251E2">
        <w:rPr>
          <w:sz w:val="28"/>
          <w:szCs w:val="28"/>
        </w:rPr>
        <w:t>» пишется прописными буквами и выравнив</w:t>
      </w:r>
      <w:r w:rsidRPr="00B251E2">
        <w:rPr>
          <w:sz w:val="28"/>
          <w:szCs w:val="28"/>
        </w:rPr>
        <w:t>а</w:t>
      </w:r>
      <w:r w:rsidRPr="00B251E2">
        <w:rPr>
          <w:sz w:val="28"/>
          <w:szCs w:val="28"/>
        </w:rPr>
        <w:t xml:space="preserve">ется по центру строки. Заголовки </w:t>
      </w:r>
      <w:r>
        <w:rPr>
          <w:sz w:val="28"/>
          <w:szCs w:val="28"/>
        </w:rPr>
        <w:t xml:space="preserve">разделов курсовой работы </w:t>
      </w:r>
      <w:r w:rsidRPr="00B251E2">
        <w:rPr>
          <w:sz w:val="28"/>
          <w:szCs w:val="28"/>
        </w:rPr>
        <w:t>необходимо ра</w:t>
      </w:r>
      <w:r w:rsidRPr="00B251E2">
        <w:rPr>
          <w:sz w:val="28"/>
          <w:szCs w:val="28"/>
        </w:rPr>
        <w:t>с</w:t>
      </w:r>
      <w:r w:rsidRPr="00B251E2">
        <w:rPr>
          <w:sz w:val="28"/>
          <w:szCs w:val="28"/>
        </w:rPr>
        <w:t>полагать друг под другом. Каждому заголовку должен соответствовать номер начальной страницы раздела. Строка заголовка связывается с номером стр</w:t>
      </w:r>
      <w:r w:rsidRPr="00B251E2">
        <w:rPr>
          <w:sz w:val="28"/>
          <w:szCs w:val="28"/>
        </w:rPr>
        <w:t>а</w:t>
      </w:r>
      <w:r w:rsidRPr="00B251E2">
        <w:rPr>
          <w:sz w:val="28"/>
          <w:szCs w:val="28"/>
        </w:rPr>
        <w:t>ницы отточием (рядом точек), которое должно заканчиваться для всех заг</w:t>
      </w:r>
      <w:r w:rsidRPr="00B251E2">
        <w:rPr>
          <w:sz w:val="28"/>
          <w:szCs w:val="28"/>
        </w:rPr>
        <w:t>о</w:t>
      </w:r>
      <w:r w:rsidRPr="00B251E2">
        <w:rPr>
          <w:sz w:val="28"/>
          <w:szCs w:val="28"/>
        </w:rPr>
        <w:lastRenderedPageBreak/>
        <w:t xml:space="preserve">ловков на одной вертикали. Все заголовки начинаются с прописных букв, без точки на конце. Названия </w:t>
      </w:r>
      <w:r>
        <w:rPr>
          <w:sz w:val="28"/>
          <w:szCs w:val="28"/>
        </w:rPr>
        <w:t>разделов курсовой работы</w:t>
      </w:r>
      <w:r w:rsidRPr="00B251E2">
        <w:rPr>
          <w:sz w:val="28"/>
          <w:szCs w:val="28"/>
        </w:rPr>
        <w:t>, введение, заключение, список</w:t>
      </w:r>
      <w:r>
        <w:rPr>
          <w:sz w:val="28"/>
          <w:szCs w:val="28"/>
        </w:rPr>
        <w:t xml:space="preserve"> источников</w:t>
      </w:r>
      <w:r w:rsidRPr="00B251E2">
        <w:rPr>
          <w:sz w:val="28"/>
          <w:szCs w:val="28"/>
        </w:rPr>
        <w:t xml:space="preserve"> и приложения пишутся строчными буквами</w:t>
      </w:r>
      <w:r>
        <w:rPr>
          <w:sz w:val="28"/>
          <w:szCs w:val="28"/>
        </w:rPr>
        <w:t>.</w:t>
      </w:r>
      <w:r w:rsidRPr="00B251E2">
        <w:rPr>
          <w:sz w:val="28"/>
          <w:szCs w:val="28"/>
        </w:rPr>
        <w:t xml:space="preserve"> </w:t>
      </w:r>
    </w:p>
    <w:p w:rsidR="008B4C72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  <w:r w:rsidRPr="00B251E2">
        <w:rPr>
          <w:rFonts w:ascii="Times New Roman" w:hAnsi="Times New Roman"/>
          <w:sz w:val="28"/>
          <w:szCs w:val="28"/>
        </w:rPr>
        <w:t xml:space="preserve"> должно быть размещено на одной странице</w:t>
      </w:r>
      <w:r>
        <w:rPr>
          <w:rFonts w:ascii="Times New Roman" w:hAnsi="Times New Roman"/>
          <w:sz w:val="28"/>
          <w:szCs w:val="28"/>
        </w:rPr>
        <w:t>.</w:t>
      </w:r>
    </w:p>
    <w:p w:rsidR="008B4C72" w:rsidRPr="00B251E2" w:rsidRDefault="008B4C72" w:rsidP="008B4C72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16F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Разделы в </w:t>
      </w:r>
      <w:r w:rsidRPr="00E54686">
        <w:rPr>
          <w:rFonts w:ascii="Times New Roman" w:hAnsi="Times New Roman"/>
          <w:sz w:val="28"/>
          <w:szCs w:val="28"/>
        </w:rPr>
        <w:t>курсовой работ</w:t>
      </w:r>
      <w:r>
        <w:rPr>
          <w:rFonts w:ascii="Times New Roman" w:hAnsi="Times New Roman"/>
          <w:sz w:val="28"/>
          <w:szCs w:val="28"/>
        </w:rPr>
        <w:t>е</w:t>
      </w:r>
      <w:r w:rsidRPr="00616F41">
        <w:rPr>
          <w:rFonts w:ascii="Times New Roman" w:hAnsi="Times New Roman"/>
          <w:sz w:val="28"/>
          <w:szCs w:val="28"/>
        </w:rPr>
        <w:t xml:space="preserve"> нумеруютс</w:t>
      </w:r>
      <w:r>
        <w:rPr>
          <w:rFonts w:ascii="Times New Roman" w:hAnsi="Times New Roman"/>
          <w:sz w:val="28"/>
          <w:szCs w:val="28"/>
        </w:rPr>
        <w:t>я по порядку арабскими цифр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ми, н</w:t>
      </w:r>
      <w:r w:rsidRPr="00616F41">
        <w:rPr>
          <w:rFonts w:ascii="Times New Roman" w:hAnsi="Times New Roman"/>
          <w:sz w:val="28"/>
          <w:szCs w:val="28"/>
        </w:rPr>
        <w:t>апри</w:t>
      </w:r>
      <w:r>
        <w:rPr>
          <w:rFonts w:ascii="Times New Roman" w:hAnsi="Times New Roman"/>
          <w:sz w:val="28"/>
          <w:szCs w:val="28"/>
        </w:rPr>
        <w:t>мер:</w:t>
      </w:r>
      <w:r w:rsidRPr="00616F41">
        <w:rPr>
          <w:rFonts w:ascii="Times New Roman" w:hAnsi="Times New Roman"/>
          <w:sz w:val="28"/>
          <w:szCs w:val="28"/>
        </w:rPr>
        <w:t xml:space="preserve"> 1., 2. и т.д.</w:t>
      </w:r>
    </w:p>
    <w:p w:rsidR="008B4C72" w:rsidRPr="00616F41" w:rsidRDefault="008B4C72" w:rsidP="008B4C72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 w:rsidRPr="00616F41">
        <w:rPr>
          <w:sz w:val="28"/>
          <w:szCs w:val="28"/>
        </w:rPr>
        <w:t>Введение, заключение, список</w:t>
      </w:r>
      <w:r>
        <w:rPr>
          <w:sz w:val="28"/>
          <w:szCs w:val="28"/>
        </w:rPr>
        <w:t xml:space="preserve"> источников</w:t>
      </w:r>
      <w:r w:rsidRPr="00616F41">
        <w:rPr>
          <w:sz w:val="28"/>
          <w:szCs w:val="28"/>
        </w:rPr>
        <w:t xml:space="preserve"> и приложение не нумерую</w:t>
      </w:r>
      <w:r w:rsidRPr="00616F41">
        <w:rPr>
          <w:sz w:val="28"/>
          <w:szCs w:val="28"/>
        </w:rPr>
        <w:t>т</w:t>
      </w:r>
      <w:r w:rsidRPr="00616F41">
        <w:rPr>
          <w:sz w:val="28"/>
          <w:szCs w:val="28"/>
        </w:rPr>
        <w:t>ся.</w:t>
      </w:r>
    </w:p>
    <w:p w:rsidR="008B4C72" w:rsidRPr="00616F41" w:rsidRDefault="008B4C72" w:rsidP="008B4C72">
      <w:pPr>
        <w:ind w:firstLine="709"/>
        <w:jc w:val="center"/>
        <w:rPr>
          <w:i/>
          <w:sz w:val="28"/>
          <w:szCs w:val="28"/>
        </w:rPr>
      </w:pPr>
      <w:r w:rsidRPr="00616F41">
        <w:rPr>
          <w:i/>
          <w:sz w:val="28"/>
          <w:szCs w:val="28"/>
        </w:rPr>
        <w:t>Заголовки разделов</w:t>
      </w:r>
    </w:p>
    <w:p w:rsidR="008B4C72" w:rsidRPr="00616F41" w:rsidRDefault="008B4C72" w:rsidP="008B4C72">
      <w:pPr>
        <w:pStyle w:val="Normal"/>
        <w:ind w:firstLine="709"/>
        <w:jc w:val="both"/>
        <w:rPr>
          <w:iCs/>
          <w:sz w:val="28"/>
          <w:szCs w:val="28"/>
        </w:rPr>
      </w:pPr>
      <w:r w:rsidRPr="00616F41">
        <w:rPr>
          <w:sz w:val="28"/>
          <w:szCs w:val="28"/>
        </w:rPr>
        <w:t xml:space="preserve">Заголовки </w:t>
      </w:r>
      <w:r>
        <w:rPr>
          <w:sz w:val="28"/>
          <w:szCs w:val="28"/>
        </w:rPr>
        <w:t xml:space="preserve">разделов </w:t>
      </w:r>
      <w:r w:rsidRPr="00616F41">
        <w:rPr>
          <w:sz w:val="28"/>
          <w:szCs w:val="28"/>
        </w:rPr>
        <w:t>следует располагать по центру строки, без точки в конце и без переносов, печатать прописными буквами, не подчеркивать, и</w:t>
      </w:r>
      <w:r w:rsidRPr="00616F41">
        <w:rPr>
          <w:sz w:val="28"/>
          <w:szCs w:val="28"/>
        </w:rPr>
        <w:t>с</w:t>
      </w:r>
      <w:r w:rsidRPr="00616F41">
        <w:rPr>
          <w:sz w:val="28"/>
          <w:szCs w:val="28"/>
        </w:rPr>
        <w:t>пользовать полужирное начертание. Если заголовок  не помещается в строке, то при разбивке его для переноса следует учитывать смысловую и логич</w:t>
      </w:r>
      <w:r w:rsidRPr="00616F41">
        <w:rPr>
          <w:sz w:val="28"/>
          <w:szCs w:val="28"/>
        </w:rPr>
        <w:t>е</w:t>
      </w:r>
      <w:r w:rsidRPr="00616F41">
        <w:rPr>
          <w:sz w:val="28"/>
          <w:szCs w:val="28"/>
        </w:rPr>
        <w:t xml:space="preserve">скую связь. </w:t>
      </w:r>
      <w:r w:rsidRPr="00616F41">
        <w:rPr>
          <w:iCs/>
          <w:sz w:val="28"/>
          <w:szCs w:val="28"/>
        </w:rPr>
        <w:t>Например:</w:t>
      </w:r>
    </w:p>
    <w:p w:rsidR="008B4C72" w:rsidRPr="00616F41" w:rsidRDefault="008B4C72" w:rsidP="008B4C72">
      <w:pPr>
        <w:pStyle w:val="a7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:rsidR="008B4C72" w:rsidRDefault="008B4C72" w:rsidP="008B4C72">
      <w:pPr>
        <w:pStyle w:val="6"/>
        <w:shd w:val="clear" w:color="auto" w:fill="FFFFFF"/>
        <w:ind w:firstLine="709"/>
        <w:rPr>
          <w:rFonts w:ascii="Arial" w:hAnsi="Arial" w:cs="Arial"/>
          <w:b w:val="0"/>
          <w:spacing w:val="-8"/>
          <w:sz w:val="24"/>
          <w:szCs w:val="24"/>
        </w:rPr>
      </w:pPr>
      <w:r>
        <w:rPr>
          <w:rFonts w:ascii="Arial" w:hAnsi="Arial" w:cs="Arial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УСЛОВИЯХ РЫНОЧНЫХ ОТНОШЕНИЙ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(правильный вариант)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ОСОБЕННОСТИ КОММЕРЧЕСКОЙ ДЕЯТЕЛЬНОСТИ В УСЛОВИЯХ </w:t>
      </w:r>
      <w:r>
        <w:rPr>
          <w:rFonts w:ascii="Arial" w:hAnsi="Arial" w:cs="Arial"/>
          <w:b/>
          <w:sz w:val="24"/>
          <w:szCs w:val="24"/>
        </w:rPr>
        <w:br/>
        <w:t>РЫНОЧНЫХ ОТНОШЕНИЙ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(неправильный вариант)</w:t>
      </w:r>
    </w:p>
    <w:p w:rsidR="008B4C72" w:rsidRDefault="008B4C72" w:rsidP="008B4C72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</w:p>
    <w:p w:rsidR="008B4C72" w:rsidRPr="001C675C" w:rsidRDefault="008B4C72" w:rsidP="008B4C72">
      <w:pPr>
        <w:pStyle w:val="Normal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Заголовок раздела</w:t>
      </w:r>
      <w:r w:rsidRPr="001C675C">
        <w:rPr>
          <w:sz w:val="28"/>
          <w:szCs w:val="28"/>
        </w:rPr>
        <w:t xml:space="preserve"> следует отделять от текста полуторным межстро</w:t>
      </w:r>
      <w:r w:rsidRPr="001C675C">
        <w:rPr>
          <w:sz w:val="28"/>
          <w:szCs w:val="28"/>
        </w:rPr>
        <w:t>ч</w:t>
      </w:r>
      <w:r w:rsidRPr="001C675C">
        <w:rPr>
          <w:sz w:val="28"/>
          <w:szCs w:val="28"/>
        </w:rPr>
        <w:t>ным интервалом. Интервал между строчками заго</w:t>
      </w:r>
      <w:r>
        <w:rPr>
          <w:sz w:val="28"/>
          <w:szCs w:val="28"/>
        </w:rPr>
        <w:t>ловка</w:t>
      </w:r>
      <w:r w:rsidRPr="001C675C">
        <w:rPr>
          <w:sz w:val="28"/>
          <w:szCs w:val="28"/>
        </w:rPr>
        <w:t xml:space="preserve"> – одинарный. </w:t>
      </w:r>
      <w:r w:rsidRPr="001C675C">
        <w:rPr>
          <w:iCs/>
          <w:sz w:val="28"/>
          <w:szCs w:val="28"/>
        </w:rPr>
        <w:t>Например:</w:t>
      </w:r>
    </w:p>
    <w:p w:rsidR="008B4C72" w:rsidRDefault="008B4C72" w:rsidP="008B4C72">
      <w:pPr>
        <w:pStyle w:val="6"/>
        <w:shd w:val="clear" w:color="auto" w:fill="FFFFFF"/>
        <w:ind w:firstLine="709"/>
        <w:rPr>
          <w:rFonts w:ascii="Arial" w:hAnsi="Arial" w:cs="Arial"/>
          <w:b w:val="0"/>
          <w:spacing w:val="-8"/>
          <w:sz w:val="24"/>
          <w:szCs w:val="24"/>
        </w:rPr>
      </w:pPr>
      <w:r>
        <w:rPr>
          <w:noProof/>
        </w:rPr>
        <w:pict>
          <v:line id="Прямая соединительная линия 6" o:spid="_x0000_s1029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>
        <w:rPr>
          <w:rFonts w:ascii="Arial" w:hAnsi="Arial" w:cs="Arial"/>
          <w:spacing w:val="-8"/>
          <w:sz w:val="24"/>
          <w:szCs w:val="24"/>
        </w:rPr>
        <w:t>1. ОСОБЕННОСТИ КОММЕРЧЕСКОЙ ДЕЯТЕЛЬНОСТИ</w:t>
      </w:r>
    </w:p>
    <w:p w:rsidR="008B4C72" w:rsidRDefault="008B4C72" w:rsidP="008B4C72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>
        <w:rPr>
          <w:rFonts w:ascii="Arial" w:hAnsi="Arial" w:cs="Arial"/>
          <w:b/>
          <w:sz w:val="24"/>
          <w:szCs w:val="24"/>
        </w:rPr>
        <w:t>В УСЛОВИЯХ РЫНОЧНЫХ ОТНОШЕНИЙ</w:t>
      </w:r>
    </w:p>
    <w:p w:rsidR="008B4C72" w:rsidRDefault="008B4C72" w:rsidP="008B4C72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>
          <v:rect id="Прямоугольник 4" o:spid="_x0000_s1028" style="position:absolute;left:0;text-align:left;margin-left:2in;margin-top:.75pt;width:36.75pt;height:30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8B4C72" w:rsidRDefault="008B4C72" w:rsidP="008B4C72">
                  <w:pPr>
                    <w:spacing w:line="240" w:lineRule="exact"/>
                    <w:jc w:val="center"/>
                  </w:pPr>
                  <w:r>
                    <w:t>1,5 инт.</w:t>
                  </w:r>
                </w:p>
              </w:txbxContent>
            </v:textbox>
          </v:rect>
        </w:pict>
      </w:r>
    </w:p>
    <w:p w:rsidR="008B4C72" w:rsidRPr="001C675C" w:rsidRDefault="008B4C72" w:rsidP="008B4C72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1C675C">
        <w:rPr>
          <w:sz w:val="32"/>
        </w:rPr>
        <w:t>Текст раздела 1.</w:t>
      </w:r>
    </w:p>
    <w:p w:rsidR="008B4C72" w:rsidRPr="001C675C" w:rsidRDefault="008B4C72" w:rsidP="008B4C72">
      <w:pPr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Каждый раздел </w:t>
      </w:r>
      <w:r>
        <w:rPr>
          <w:sz w:val="28"/>
          <w:szCs w:val="28"/>
        </w:rPr>
        <w:t>курсовой работ</w:t>
      </w:r>
      <w:r w:rsidRPr="001C675C">
        <w:rPr>
          <w:sz w:val="28"/>
          <w:szCs w:val="28"/>
        </w:rPr>
        <w:t>, а также введение, заключение, список источников, приложение начинаются с новой страницы</w:t>
      </w:r>
    </w:p>
    <w:p w:rsidR="008B4C72" w:rsidRDefault="008B4C72" w:rsidP="008B4C72">
      <w:pPr>
        <w:pStyle w:val="af1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8B4C72" w:rsidRPr="001C675C" w:rsidRDefault="008B4C72" w:rsidP="008B4C72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1C675C">
        <w:rPr>
          <w:i/>
          <w:sz w:val="28"/>
          <w:szCs w:val="28"/>
        </w:rPr>
        <w:t>Оформление текста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C675C">
        <w:rPr>
          <w:spacing w:val="-4"/>
          <w:sz w:val="28"/>
          <w:szCs w:val="28"/>
        </w:rPr>
        <w:t xml:space="preserve">Текст </w:t>
      </w:r>
      <w:r>
        <w:rPr>
          <w:spacing w:val="-4"/>
          <w:sz w:val="28"/>
          <w:szCs w:val="28"/>
        </w:rPr>
        <w:t>курсовой работы</w:t>
      </w:r>
      <w:r w:rsidRPr="001C675C">
        <w:rPr>
          <w:spacing w:val="-4"/>
          <w:sz w:val="28"/>
          <w:szCs w:val="28"/>
        </w:rPr>
        <w:t xml:space="preserve"> должен располагаться на одной стороне листа б</w:t>
      </w:r>
      <w:r w:rsidRPr="001C675C">
        <w:rPr>
          <w:spacing w:val="-4"/>
          <w:sz w:val="28"/>
          <w:szCs w:val="28"/>
        </w:rPr>
        <w:t>е</w:t>
      </w:r>
      <w:r w:rsidRPr="001C675C">
        <w:rPr>
          <w:spacing w:val="-4"/>
          <w:sz w:val="28"/>
          <w:szCs w:val="28"/>
        </w:rPr>
        <w:t>лой бумаги формата А4 (210 × 297 мм), иметь книжную ориентацию для осно</w:t>
      </w:r>
      <w:r w:rsidRPr="001C675C">
        <w:rPr>
          <w:spacing w:val="-4"/>
          <w:sz w:val="28"/>
          <w:szCs w:val="28"/>
        </w:rPr>
        <w:t>в</w:t>
      </w:r>
      <w:r w:rsidRPr="001C675C">
        <w:rPr>
          <w:spacing w:val="-4"/>
          <w:sz w:val="28"/>
          <w:szCs w:val="28"/>
        </w:rPr>
        <w:t>ного текста и альбомную, если это необходимо – для размещения схем, рису</w:t>
      </w:r>
      <w:r w:rsidRPr="001C675C">
        <w:rPr>
          <w:spacing w:val="-4"/>
          <w:sz w:val="28"/>
          <w:szCs w:val="28"/>
        </w:rPr>
        <w:t>н</w:t>
      </w:r>
      <w:r w:rsidRPr="001C675C">
        <w:rPr>
          <w:spacing w:val="-4"/>
          <w:sz w:val="28"/>
          <w:szCs w:val="28"/>
        </w:rPr>
        <w:t>ков, таблиц, иллюстраций и т.д.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книжной ориентацией рекомендуется устанавливать сл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 xml:space="preserve">дующие размеры полей: 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верхнее – 2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нижнее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левое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правое – 1,6 см.</w:t>
      </w:r>
    </w:p>
    <w:p w:rsidR="008B4C72" w:rsidRPr="001C675C" w:rsidRDefault="008B4C72" w:rsidP="008B4C72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lastRenderedPageBreak/>
        <w:t>Для страниц с альбомной</w:t>
      </w:r>
      <w:r w:rsidRPr="001C675C">
        <w:rPr>
          <w:i/>
          <w:sz w:val="28"/>
          <w:szCs w:val="28"/>
        </w:rPr>
        <w:t xml:space="preserve"> </w:t>
      </w:r>
      <w:r w:rsidRPr="001C675C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верхнее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нижнее – 1,6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левое – 2,5 см;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правое – 2 см.</w:t>
      </w:r>
    </w:p>
    <w:p w:rsidR="008B4C72" w:rsidRPr="001C675C" w:rsidRDefault="008B4C72" w:rsidP="008B4C72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(и форматирования) текста используются: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1C675C">
        <w:rPr>
          <w:sz w:val="28"/>
          <w:szCs w:val="28"/>
        </w:rPr>
        <w:t>шрифт</w:t>
      </w:r>
      <w:r w:rsidRPr="001C675C">
        <w:rPr>
          <w:sz w:val="28"/>
          <w:szCs w:val="28"/>
          <w:lang w:val="en-US"/>
        </w:rPr>
        <w:t xml:space="preserve"> – Times New Roman</w:t>
      </w:r>
      <w:r w:rsidRPr="001C675C">
        <w:rPr>
          <w:sz w:val="28"/>
          <w:szCs w:val="28"/>
        </w:rPr>
        <w:t>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размер – 14 </w:t>
      </w:r>
      <w:r w:rsidRPr="001C675C">
        <w:rPr>
          <w:iCs/>
          <w:sz w:val="28"/>
          <w:szCs w:val="28"/>
        </w:rPr>
        <w:t>п</w:t>
      </w:r>
      <w:r w:rsidRPr="001C675C">
        <w:rPr>
          <w:sz w:val="28"/>
          <w:szCs w:val="28"/>
        </w:rPr>
        <w:t>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межстрочный интервал – полуторный;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способ выравнивания – по ширине для основного текста (для заг</w:t>
      </w:r>
      <w:r w:rsidRPr="001C675C">
        <w:rPr>
          <w:sz w:val="28"/>
          <w:szCs w:val="28"/>
        </w:rPr>
        <w:t>о</w:t>
      </w:r>
      <w:r w:rsidRPr="001C675C">
        <w:rPr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начертание – обычное;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отступ первой строки (абзацный отступ) – </w:t>
      </w:r>
      <w:r w:rsidRPr="001C675C">
        <w:rPr>
          <w:iCs/>
          <w:sz w:val="28"/>
          <w:szCs w:val="28"/>
        </w:rPr>
        <w:t>1 см</w:t>
      </w:r>
      <w:r w:rsidRPr="001C675C">
        <w:rPr>
          <w:sz w:val="28"/>
          <w:szCs w:val="28"/>
        </w:rPr>
        <w:t xml:space="preserve">. 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выделения заголовков, ключевых понятий допускается использ</w:t>
      </w:r>
      <w:r w:rsidRPr="001C675C">
        <w:rPr>
          <w:sz w:val="28"/>
          <w:szCs w:val="28"/>
        </w:rPr>
        <w:t>о</w:t>
      </w:r>
      <w:r w:rsidRPr="001C675C">
        <w:rPr>
          <w:sz w:val="28"/>
          <w:szCs w:val="28"/>
        </w:rPr>
        <w:t>вание других способов начертания (</w:t>
      </w:r>
      <w:r w:rsidRPr="001C675C">
        <w:rPr>
          <w:i/>
          <w:sz w:val="28"/>
          <w:szCs w:val="28"/>
        </w:rPr>
        <w:t>курсив</w:t>
      </w:r>
      <w:r w:rsidRPr="001C675C">
        <w:rPr>
          <w:sz w:val="28"/>
          <w:szCs w:val="28"/>
        </w:rPr>
        <w:t xml:space="preserve">, </w:t>
      </w:r>
      <w:r w:rsidRPr="001C675C">
        <w:rPr>
          <w:b/>
          <w:sz w:val="28"/>
          <w:szCs w:val="28"/>
        </w:rPr>
        <w:t>полужирное</w:t>
      </w:r>
      <w:r w:rsidRPr="001C675C">
        <w:rPr>
          <w:sz w:val="28"/>
          <w:szCs w:val="28"/>
        </w:rPr>
        <w:t>).</w:t>
      </w:r>
    </w:p>
    <w:p w:rsidR="008B4C72" w:rsidRPr="001C675C" w:rsidRDefault="008B4C72" w:rsidP="008B4C72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 тексте следует использовать автоматическую расстановку переносов.</w:t>
      </w:r>
    </w:p>
    <w:p w:rsidR="008B4C72" w:rsidRPr="001C675C" w:rsidRDefault="008B4C72" w:rsidP="008B4C72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Кавычки в тексте оформляются единообразно (либо « », либо „ “).</w:t>
      </w:r>
    </w:p>
    <w:p w:rsidR="008B4C72" w:rsidRPr="001C675C" w:rsidRDefault="008B4C72" w:rsidP="008B4C72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Инициалы нельзя отрывать от фамилии и всегда следует размещать п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>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</w:r>
    </w:p>
    <w:p w:rsidR="008B4C72" w:rsidRPr="001C675C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Формулы</w:t>
      </w:r>
    </w:p>
    <w:p w:rsidR="008B4C72" w:rsidRPr="001C675C" w:rsidRDefault="008B4C72" w:rsidP="008B4C72">
      <w:pPr>
        <w:pStyle w:val="a7"/>
        <w:ind w:firstLine="709"/>
        <w:rPr>
          <w:i/>
          <w:szCs w:val="28"/>
        </w:rPr>
      </w:pPr>
    </w:p>
    <w:p w:rsidR="008B4C72" w:rsidRPr="001C675C" w:rsidRDefault="008B4C72" w:rsidP="008B4C72">
      <w:pPr>
        <w:pStyle w:val="Normal"/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формул целесообразно использовать редакторы формул (</w:t>
      </w:r>
      <w:r w:rsidRPr="001C675C">
        <w:rPr>
          <w:sz w:val="28"/>
          <w:szCs w:val="28"/>
          <w:lang w:val="en-US"/>
        </w:rPr>
        <w:t>M</w:t>
      </w:r>
      <w:r w:rsidRPr="001C675C">
        <w:rPr>
          <w:sz w:val="28"/>
          <w:szCs w:val="28"/>
          <w:lang w:val="en-US"/>
        </w:rPr>
        <w:t>i</w:t>
      </w:r>
      <w:r w:rsidRPr="001C675C">
        <w:rPr>
          <w:sz w:val="28"/>
          <w:szCs w:val="28"/>
          <w:lang w:val="en-US"/>
        </w:rPr>
        <w:t>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Equation</w:t>
      </w:r>
      <w:r w:rsidRPr="001C675C">
        <w:rPr>
          <w:sz w:val="28"/>
          <w:szCs w:val="28"/>
        </w:rPr>
        <w:t xml:space="preserve"> 3.0 или 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MathType</w:t>
      </w:r>
      <w:r w:rsidRPr="001C675C">
        <w:rPr>
          <w:sz w:val="28"/>
          <w:szCs w:val="28"/>
        </w:rPr>
        <w:t>).</w:t>
      </w:r>
    </w:p>
    <w:p w:rsidR="008B4C72" w:rsidRPr="001C675C" w:rsidRDefault="008B4C72" w:rsidP="008B4C72">
      <w:pPr>
        <w:pStyle w:val="a7"/>
        <w:ind w:left="709"/>
        <w:jc w:val="both"/>
        <w:rPr>
          <w:szCs w:val="28"/>
        </w:rPr>
      </w:pPr>
      <w:r w:rsidRPr="001C675C">
        <w:rPr>
          <w:szCs w:val="28"/>
        </w:rPr>
        <w:t>Формулы могут размещаться: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 центре отдельной строки (нумерованные наиболее важные);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8B4C72" w:rsidRPr="001C675C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внутри текста (небольшие, несложные и не имеющие самостоятел</w:t>
      </w:r>
      <w:r w:rsidRPr="001C675C">
        <w:rPr>
          <w:sz w:val="28"/>
          <w:szCs w:val="28"/>
        </w:rPr>
        <w:t>ь</w:t>
      </w:r>
      <w:r w:rsidRPr="001C675C">
        <w:rPr>
          <w:sz w:val="28"/>
          <w:szCs w:val="28"/>
        </w:rPr>
        <w:t>ного значения), например:</w:t>
      </w:r>
    </w:p>
    <w:p w:rsidR="008B4C72" w:rsidRDefault="008B4C72" w:rsidP="008B4C72">
      <w:pPr>
        <w:pStyle w:val="a7"/>
        <w:spacing w:before="120"/>
        <w:ind w:firstLine="3600"/>
      </w:pPr>
      <w:r>
        <w:rPr>
          <w:position w:val="-24"/>
        </w:rPr>
        <w:object w:dxaOrig="1260" w:dyaOrig="960">
          <v:shape id="_x0000_i1027" type="#_x0000_t75" style="width:91pt;height:67.9pt" o:ole="" filled="t">
            <v:imagedata r:id="rId9" o:title=""/>
          </v:shape>
          <o:OLEObject Type="Embed" ProgID="Equation.3" ShapeID="_x0000_i1027" DrawAspect="Content" ObjectID="_1812967633" r:id="rId10"/>
        </w:object>
      </w:r>
      <w:r>
        <w:t xml:space="preserve">,                                      </w:t>
      </w:r>
      <w:r>
        <w:rPr>
          <w:rFonts w:ascii="Arial" w:hAnsi="Arial" w:cs="Arial"/>
          <w:sz w:val="24"/>
          <w:szCs w:val="24"/>
        </w:rPr>
        <w:t>(1)</w:t>
      </w:r>
    </w:p>
    <w:p w:rsidR="008B4C72" w:rsidRDefault="008B4C72" w:rsidP="008B4C72">
      <w:pPr>
        <w:pStyle w:val="a7"/>
        <w:spacing w:before="120"/>
      </w:pPr>
      <w:r>
        <w:t xml:space="preserve">                    </w:t>
      </w:r>
      <w:r>
        <w:rPr>
          <w:position w:val="-6"/>
        </w:rPr>
        <w:object w:dxaOrig="1660" w:dyaOrig="320">
          <v:shape id="_x0000_i1028" type="#_x0000_t75" style="width:105.95pt;height:21.75pt" o:ole="" filled="t">
            <v:imagedata r:id="rId11" o:title=""/>
          </v:shape>
          <o:OLEObject Type="Embed" ProgID="Equation.3" ShapeID="_x0000_i1028" DrawAspect="Content" ObjectID="_1812967634" r:id="rId12"/>
        </w:object>
      </w:r>
      <w:r>
        <w:t xml:space="preserve">,      </w:t>
      </w:r>
      <w:r>
        <w:rPr>
          <w:position w:val="-12"/>
          <w:lang w:val="en-US"/>
        </w:rPr>
        <w:object w:dxaOrig="2540" w:dyaOrig="460">
          <v:shape id="_x0000_i1029" type="#_x0000_t75" style="width:159.6pt;height:29.2pt" o:ole="" filled="t">
            <v:imagedata r:id="rId13" o:title=""/>
          </v:shape>
          <o:OLEObject Type="Embed" ProgID="Equation.3" ShapeID="_x0000_i1029" DrawAspect="Content" ObjectID="_1812967635" r:id="rId14"/>
        </w:object>
      </w:r>
      <w:r w:rsidRPr="00B55C7C">
        <w:t>.</w:t>
      </w:r>
      <w:r>
        <w:t xml:space="preserve">              </w:t>
      </w:r>
      <w:r>
        <w:rPr>
          <w:rFonts w:ascii="Arial" w:hAnsi="Arial" w:cs="Arial"/>
          <w:sz w:val="24"/>
          <w:szCs w:val="24"/>
        </w:rPr>
        <w:t>(2)</w:t>
      </w:r>
    </w:p>
    <w:p w:rsidR="008B4C72" w:rsidRDefault="008B4C72" w:rsidP="008B4C72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B4C72" w:rsidRPr="00351898" w:rsidRDefault="008B4C72" w:rsidP="008B4C72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51898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51898">
        <w:rPr>
          <w:sz w:val="28"/>
          <w:szCs w:val="28"/>
        </w:rPr>
        <w:br/>
        <w:t xml:space="preserve">другую: 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lastRenderedPageBreak/>
        <w:t>в первую очередь на знаках отношения между левой и правой част</w:t>
      </w:r>
      <w:r w:rsidRPr="00351898">
        <w:rPr>
          <w:sz w:val="28"/>
          <w:szCs w:val="28"/>
        </w:rPr>
        <w:t>я</w:t>
      </w:r>
      <w:r w:rsidRPr="00351898">
        <w:rPr>
          <w:sz w:val="28"/>
          <w:szCs w:val="28"/>
        </w:rPr>
        <w:t>ми формулы (&gt;, &lt;, =,  ≥, ≤,  ≠);</w:t>
      </w:r>
    </w:p>
    <w:p w:rsidR="008B4C72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351898">
        <w:rPr>
          <w:spacing w:val="-8"/>
          <w:sz w:val="28"/>
          <w:szCs w:val="28"/>
        </w:rPr>
        <w:t xml:space="preserve">во вторую очередь на </w:t>
      </w:r>
      <w:r w:rsidRPr="00351898">
        <w:rPr>
          <w:sz w:val="28"/>
          <w:szCs w:val="28"/>
        </w:rPr>
        <w:t>знаках</w:t>
      </w:r>
      <w:r w:rsidRPr="00351898">
        <w:rPr>
          <w:spacing w:val="-8"/>
          <w:sz w:val="28"/>
          <w:szCs w:val="28"/>
        </w:rPr>
        <w:t xml:space="preserve"> «многоточие» (…), сложения и вычитания (+ и –);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351898">
        <w:rPr>
          <w:sz w:val="28"/>
          <w:szCs w:val="28"/>
        </w:rPr>
        <w:t>в третью</w:t>
      </w:r>
      <w:r w:rsidRPr="00351898">
        <w:rPr>
          <w:iCs/>
          <w:sz w:val="28"/>
          <w:szCs w:val="28"/>
        </w:rPr>
        <w:t xml:space="preserve"> очередь</w:t>
      </w:r>
      <w:r w:rsidRPr="00351898">
        <w:rPr>
          <w:sz w:val="28"/>
          <w:szCs w:val="28"/>
        </w:rPr>
        <w:t xml:space="preserve"> на знаке умножения в виде креста (×).</w:t>
      </w:r>
    </w:p>
    <w:p w:rsidR="008B4C72" w:rsidRPr="00351898" w:rsidRDefault="008B4C72" w:rsidP="008B4C72">
      <w:pPr>
        <w:jc w:val="both"/>
        <w:rPr>
          <w:b/>
          <w:sz w:val="28"/>
          <w:szCs w:val="28"/>
        </w:rPr>
      </w:pPr>
      <w:r>
        <w:rPr>
          <w:spacing w:val="-6"/>
          <w:sz w:val="28"/>
          <w:szCs w:val="28"/>
        </w:rPr>
        <w:t xml:space="preserve">          </w:t>
      </w:r>
      <w:r w:rsidRPr="00351898">
        <w:rPr>
          <w:spacing w:val="-6"/>
          <w:sz w:val="28"/>
          <w:szCs w:val="28"/>
        </w:rPr>
        <w:t xml:space="preserve">При этом знак, по которому производится </w:t>
      </w:r>
      <w:r w:rsidRPr="00351898">
        <w:rPr>
          <w:sz w:val="28"/>
          <w:szCs w:val="28"/>
        </w:rPr>
        <w:t>перенос</w:t>
      </w:r>
      <w:r w:rsidRPr="00351898">
        <w:rPr>
          <w:spacing w:val="-6"/>
          <w:sz w:val="28"/>
          <w:szCs w:val="28"/>
        </w:rPr>
        <w:t xml:space="preserve">, оставляют в конце строки и </w:t>
      </w:r>
      <w:r w:rsidRPr="00351898">
        <w:rPr>
          <w:sz w:val="28"/>
          <w:szCs w:val="28"/>
        </w:rPr>
        <w:t>повторяют в начале новой строки, на которую перенесена часть формулы</w:t>
      </w:r>
    </w:p>
    <w:p w:rsidR="008B4C72" w:rsidRPr="00351898" w:rsidRDefault="008B4C72" w:rsidP="008B4C72">
      <w:pPr>
        <w:pStyle w:val="Normal"/>
        <w:ind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Расшифровку использованных в формулах буквенных обозначений в</w:t>
      </w:r>
      <w:r w:rsidRPr="00351898">
        <w:rPr>
          <w:sz w:val="28"/>
          <w:szCs w:val="28"/>
        </w:rPr>
        <w:t>е</w:t>
      </w:r>
      <w:r w:rsidRPr="00351898">
        <w:rPr>
          <w:sz w:val="28"/>
          <w:szCs w:val="28"/>
        </w:rPr>
        <w:t>личин следует помещать после формулы, при этом: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расшифровка общепринятых обозначений может быть опущена;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повторяющиеся обозначения могут не расшифровываться, если фо</w:t>
      </w:r>
      <w:r w:rsidRPr="00351898">
        <w:rPr>
          <w:sz w:val="28"/>
          <w:szCs w:val="28"/>
        </w:rPr>
        <w:t>р</w:t>
      </w:r>
      <w:r w:rsidRPr="00351898">
        <w:rPr>
          <w:sz w:val="28"/>
          <w:szCs w:val="28"/>
        </w:rPr>
        <w:t>мулы расположены близко друг к другу;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при большом числе формул с повторяющимися обозначениями цел</w:t>
      </w:r>
      <w:r w:rsidRPr="00351898">
        <w:rPr>
          <w:sz w:val="28"/>
          <w:szCs w:val="28"/>
        </w:rPr>
        <w:t>е</w:t>
      </w:r>
      <w:r w:rsidRPr="00351898">
        <w:rPr>
          <w:sz w:val="28"/>
          <w:szCs w:val="28"/>
        </w:rPr>
        <w:t>сообразно в начале (или в конце) работы привести список обозначений с их расшифровкой;</w:t>
      </w:r>
    </w:p>
    <w:p w:rsidR="008B4C72" w:rsidRPr="0035189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приводимые обозначения символов и числовых коэффициентов сл</w:t>
      </w:r>
      <w:r w:rsidRPr="00351898">
        <w:rPr>
          <w:sz w:val="28"/>
          <w:szCs w:val="28"/>
        </w:rPr>
        <w:t>е</w:t>
      </w:r>
      <w:r w:rsidRPr="00351898">
        <w:rPr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51898">
        <w:rPr>
          <w:i/>
          <w:iCs/>
          <w:sz w:val="28"/>
          <w:szCs w:val="28"/>
        </w:rPr>
        <w:t xml:space="preserve">«где» </w:t>
      </w:r>
      <w:r w:rsidRPr="00351898">
        <w:rPr>
          <w:sz w:val="28"/>
          <w:szCs w:val="28"/>
        </w:rPr>
        <w:t>без двоеточия. Например:</w:t>
      </w:r>
    </w:p>
    <w:p w:rsidR="008B4C72" w:rsidRDefault="008B4C72" w:rsidP="008B4C72">
      <w:pPr>
        <w:pStyle w:val="a7"/>
        <w:spacing w:before="120"/>
        <w:jc w:val="center"/>
      </w:pPr>
      <w:r>
        <w:t xml:space="preserve">                                       </w:t>
      </w:r>
      <w:r w:rsidRPr="00B55C7C">
        <w:rPr>
          <w:position w:val="-22"/>
        </w:rPr>
        <w:object w:dxaOrig="1160" w:dyaOrig="999">
          <v:shape id="_x0000_i1030" type="#_x0000_t75" style="width:81.5pt;height:65.9pt" o:ole="" filled="t">
            <v:imagedata r:id="rId15" o:title=""/>
          </v:shape>
          <o:OLEObject Type="Embed" ProgID="Equation.3" ShapeID="_x0000_i1030" DrawAspect="Content" ObjectID="_1812967636" r:id="rId16"/>
        </w:object>
      </w:r>
      <w:r>
        <w:t xml:space="preserve">,                                               </w:t>
      </w:r>
      <w:r>
        <w:rPr>
          <w:rFonts w:ascii="Arial" w:hAnsi="Arial" w:cs="Arial"/>
          <w:sz w:val="24"/>
          <w:szCs w:val="24"/>
        </w:rPr>
        <w:t>(3)</w:t>
      </w:r>
    </w:p>
    <w:p w:rsidR="008B4C72" w:rsidRPr="008B4C72" w:rsidRDefault="008B4C72" w:rsidP="008B4C72">
      <w:pPr>
        <w:pStyle w:val="a7"/>
        <w:spacing w:before="120"/>
        <w:jc w:val="both"/>
        <w:rPr>
          <w:sz w:val="28"/>
          <w:szCs w:val="28"/>
        </w:rPr>
      </w:pPr>
      <w:r w:rsidRPr="008B4C72">
        <w:rPr>
          <w:sz w:val="28"/>
          <w:szCs w:val="28"/>
        </w:rPr>
        <w:t xml:space="preserve">где </w:t>
      </w:r>
      <w:r w:rsidRPr="008B4C72">
        <w:rPr>
          <w:i/>
          <w:sz w:val="28"/>
          <w:szCs w:val="28"/>
        </w:rPr>
        <w:t>С</w:t>
      </w:r>
      <w:r w:rsidRPr="008B4C72">
        <w:rPr>
          <w:i/>
          <w:sz w:val="28"/>
          <w:szCs w:val="28"/>
          <w:vertAlign w:val="subscript"/>
        </w:rPr>
        <w:t xml:space="preserve">ср </w:t>
      </w:r>
      <w:r w:rsidRPr="008B4C72">
        <w:rPr>
          <w:i/>
          <w:sz w:val="28"/>
          <w:szCs w:val="28"/>
        </w:rPr>
        <w:t xml:space="preserve">– </w:t>
      </w:r>
      <w:r w:rsidRPr="008B4C72">
        <w:rPr>
          <w:sz w:val="28"/>
          <w:szCs w:val="28"/>
        </w:rPr>
        <w:t xml:space="preserve">средняя стоимость товаров; </w:t>
      </w:r>
      <w:r w:rsidRPr="008B4C72">
        <w:rPr>
          <w:sz w:val="28"/>
          <w:szCs w:val="28"/>
          <w:lang w:val="en-US"/>
        </w:rPr>
        <w:t>i</w:t>
      </w:r>
      <w:r w:rsidRPr="008B4C72">
        <w:rPr>
          <w:sz w:val="28"/>
          <w:szCs w:val="28"/>
        </w:rPr>
        <w:t xml:space="preserve"> – порядковый номер товара, </w:t>
      </w:r>
      <w:r w:rsidRPr="008B4C72">
        <w:rPr>
          <w:i/>
          <w:sz w:val="28"/>
          <w:szCs w:val="28"/>
          <w:lang w:val="en-US"/>
        </w:rPr>
        <w:t>N</w:t>
      </w:r>
      <w:r w:rsidRPr="008B4C72">
        <w:rPr>
          <w:sz w:val="28"/>
          <w:szCs w:val="28"/>
        </w:rPr>
        <w:t xml:space="preserve"> – кол</w:t>
      </w:r>
      <w:r w:rsidRPr="008B4C72">
        <w:rPr>
          <w:sz w:val="28"/>
          <w:szCs w:val="28"/>
        </w:rPr>
        <w:t>и</w:t>
      </w:r>
      <w:r w:rsidRPr="008B4C72">
        <w:rPr>
          <w:sz w:val="28"/>
          <w:szCs w:val="28"/>
        </w:rPr>
        <w:t xml:space="preserve">чество товаров; </w:t>
      </w:r>
      <w:r w:rsidRPr="008B4C72">
        <w:rPr>
          <w:i/>
          <w:sz w:val="28"/>
          <w:szCs w:val="28"/>
        </w:rPr>
        <w:t>С</w:t>
      </w:r>
      <w:r w:rsidRPr="008B4C72">
        <w:rPr>
          <w:i/>
          <w:sz w:val="28"/>
          <w:szCs w:val="28"/>
          <w:vertAlign w:val="subscript"/>
          <w:lang w:val="en-US"/>
        </w:rPr>
        <w:t>i</w:t>
      </w:r>
      <w:r w:rsidRPr="008B4C72">
        <w:rPr>
          <w:i/>
          <w:sz w:val="28"/>
          <w:szCs w:val="28"/>
          <w:vertAlign w:val="subscript"/>
        </w:rPr>
        <w:t xml:space="preserve"> </w:t>
      </w:r>
      <w:r w:rsidRPr="008B4C72">
        <w:rPr>
          <w:sz w:val="28"/>
          <w:szCs w:val="28"/>
        </w:rPr>
        <w:t xml:space="preserve">– стоимость </w:t>
      </w:r>
      <w:r w:rsidRPr="008B4C72">
        <w:rPr>
          <w:i/>
          <w:sz w:val="28"/>
          <w:szCs w:val="28"/>
          <w:lang w:val="en-US"/>
        </w:rPr>
        <w:t>i</w:t>
      </w:r>
      <w:r w:rsidRPr="008B4C72">
        <w:rPr>
          <w:sz w:val="28"/>
          <w:szCs w:val="28"/>
        </w:rPr>
        <w:t xml:space="preserve">-го товара, </w:t>
      </w:r>
    </w:p>
    <w:p w:rsidR="008B4C72" w:rsidRP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Таблицы</w:t>
      </w:r>
    </w:p>
    <w:p w:rsidR="008B4C72" w:rsidRPr="008B4C72" w:rsidRDefault="008B4C72" w:rsidP="008B4C72">
      <w:pPr>
        <w:pStyle w:val="a7"/>
        <w:ind w:firstLine="709"/>
        <w:rPr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 работе следует использовать таблицы, они помогают систематизир</w:t>
      </w:r>
      <w:r w:rsidRPr="008B4C72">
        <w:rPr>
          <w:sz w:val="28"/>
          <w:szCs w:val="28"/>
        </w:rPr>
        <w:t>о</w:t>
      </w:r>
      <w:r w:rsidRPr="008B4C72">
        <w:rPr>
          <w:sz w:val="28"/>
          <w:szCs w:val="28"/>
        </w:rPr>
        <w:t>вать, структурировать и наглядно представлять данные. Информация в та</w:t>
      </w:r>
      <w:r w:rsidRPr="008B4C72">
        <w:rPr>
          <w:sz w:val="28"/>
          <w:szCs w:val="28"/>
        </w:rPr>
        <w:t>б</w:t>
      </w:r>
      <w:r w:rsidRPr="008B4C72">
        <w:rPr>
          <w:sz w:val="28"/>
          <w:szCs w:val="28"/>
        </w:rPr>
        <w:t>лицах должна быть существенной, сопоставимой, дост</w:t>
      </w:r>
      <w:r w:rsidRPr="008B4C72">
        <w:rPr>
          <w:sz w:val="28"/>
          <w:szCs w:val="28"/>
        </w:rPr>
        <w:t>о</w:t>
      </w:r>
      <w:r w:rsidRPr="008B4C72">
        <w:rPr>
          <w:sz w:val="28"/>
          <w:szCs w:val="28"/>
        </w:rPr>
        <w:t>верной, определенной и т.д.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8B4C72">
        <w:rPr>
          <w:sz w:val="28"/>
          <w:szCs w:val="28"/>
        </w:rPr>
        <w:t>и</w:t>
      </w:r>
      <w:r w:rsidRPr="008B4C72">
        <w:rPr>
          <w:sz w:val="28"/>
          <w:szCs w:val="28"/>
        </w:rPr>
        <w:t xml:space="preserve">цы. 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8B4C72" w:rsidRPr="008B4C72" w:rsidRDefault="008B4C72" w:rsidP="008B4C72">
      <w:pPr>
        <w:pStyle w:val="a7"/>
        <w:ind w:firstLine="709"/>
        <w:jc w:val="both"/>
        <w:rPr>
          <w:spacing w:val="-10"/>
          <w:sz w:val="28"/>
          <w:szCs w:val="28"/>
        </w:rPr>
      </w:pPr>
      <w:r w:rsidRPr="008B4C72">
        <w:rPr>
          <w:spacing w:val="-10"/>
          <w:sz w:val="28"/>
          <w:szCs w:val="28"/>
        </w:rPr>
        <w:lastRenderedPageBreak/>
        <w:t>Нумерационный заголовок выравнивается по левому краю (обычным наче</w:t>
      </w:r>
      <w:r w:rsidRPr="008B4C72">
        <w:rPr>
          <w:spacing w:val="-10"/>
          <w:sz w:val="28"/>
          <w:szCs w:val="28"/>
        </w:rPr>
        <w:t>р</w:t>
      </w:r>
      <w:r w:rsidRPr="008B4C72">
        <w:rPr>
          <w:spacing w:val="-10"/>
          <w:sz w:val="28"/>
          <w:szCs w:val="28"/>
        </w:rPr>
        <w:t>танием).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8B4C72">
        <w:rPr>
          <w:sz w:val="28"/>
          <w:szCs w:val="28"/>
        </w:rPr>
        <w:t>р</w:t>
      </w:r>
      <w:r w:rsidRPr="008B4C72">
        <w:rPr>
          <w:sz w:val="28"/>
          <w:szCs w:val="28"/>
        </w:rPr>
        <w:t>ным начертанием, пишется с прописной буквы без точки в конце. В темат</w:t>
      </w:r>
      <w:r w:rsidRPr="008B4C72">
        <w:rPr>
          <w:sz w:val="28"/>
          <w:szCs w:val="28"/>
        </w:rPr>
        <w:t>и</w:t>
      </w:r>
      <w:r w:rsidRPr="008B4C72">
        <w:rPr>
          <w:sz w:val="28"/>
          <w:szCs w:val="28"/>
        </w:rPr>
        <w:t>ческом заг</w:t>
      </w:r>
      <w:r w:rsidRPr="008B4C72">
        <w:rPr>
          <w:sz w:val="28"/>
          <w:szCs w:val="28"/>
        </w:rPr>
        <w:t>о</w:t>
      </w:r>
      <w:r w:rsidRPr="008B4C72">
        <w:rPr>
          <w:sz w:val="28"/>
          <w:szCs w:val="28"/>
        </w:rPr>
        <w:t>ловке таблице не допускаются переносы.</w:t>
      </w:r>
    </w:p>
    <w:p w:rsidR="008B4C72" w:rsidRPr="008B4C72" w:rsidRDefault="008B4C72" w:rsidP="008B4C72">
      <w:pPr>
        <w:pStyle w:val="a7"/>
        <w:widowControl w:val="0"/>
        <w:ind w:firstLine="709"/>
        <w:jc w:val="both"/>
        <w:rPr>
          <w:spacing w:val="-8"/>
          <w:sz w:val="28"/>
          <w:szCs w:val="28"/>
        </w:rPr>
      </w:pPr>
      <w:r w:rsidRPr="008B4C72">
        <w:rPr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8B4C72">
        <w:rPr>
          <w:spacing w:val="-8"/>
          <w:sz w:val="28"/>
          <w:szCs w:val="28"/>
        </w:rPr>
        <w:t>н</w:t>
      </w:r>
      <w:r w:rsidRPr="008B4C72">
        <w:rPr>
          <w:spacing w:val="-8"/>
          <w:sz w:val="28"/>
          <w:szCs w:val="28"/>
        </w:rPr>
        <w:t>ственного или множественного числа без произвольного сокращения слов. Заг</w:t>
      </w:r>
      <w:r w:rsidRPr="008B4C72">
        <w:rPr>
          <w:spacing w:val="-8"/>
          <w:sz w:val="28"/>
          <w:szCs w:val="28"/>
        </w:rPr>
        <w:t>о</w:t>
      </w:r>
      <w:r w:rsidRPr="008B4C72">
        <w:rPr>
          <w:spacing w:val="-8"/>
          <w:sz w:val="28"/>
          <w:szCs w:val="28"/>
        </w:rPr>
        <w:t>ловки столбцов и строк таблицы выполняются с прописных букв, а подз</w:t>
      </w:r>
      <w:r w:rsidRPr="008B4C72">
        <w:rPr>
          <w:spacing w:val="-8"/>
          <w:sz w:val="28"/>
          <w:szCs w:val="28"/>
        </w:rPr>
        <w:t>а</w:t>
      </w:r>
      <w:r w:rsidRPr="008B4C72">
        <w:rPr>
          <w:spacing w:val="-8"/>
          <w:sz w:val="28"/>
          <w:szCs w:val="28"/>
        </w:rPr>
        <w:t>головки – со строчных, если они составляют одно предложение с заголовком, и с прописной, если они самостоятел</w:t>
      </w:r>
      <w:r w:rsidRPr="008B4C72">
        <w:rPr>
          <w:spacing w:val="-8"/>
          <w:sz w:val="28"/>
          <w:szCs w:val="28"/>
        </w:rPr>
        <w:t>ь</w:t>
      </w:r>
      <w:r w:rsidRPr="008B4C72">
        <w:rPr>
          <w:spacing w:val="-8"/>
          <w:sz w:val="28"/>
          <w:szCs w:val="28"/>
        </w:rPr>
        <w:t>ные.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 таблице должны быть указаны единицы измерения. Если единица измерения единая, то ее указ</w:t>
      </w:r>
      <w:r w:rsidRPr="008B4C72">
        <w:rPr>
          <w:sz w:val="28"/>
          <w:szCs w:val="28"/>
        </w:rPr>
        <w:t>ы</w:t>
      </w:r>
      <w:r w:rsidRPr="008B4C72">
        <w:rPr>
          <w:sz w:val="28"/>
          <w:szCs w:val="28"/>
        </w:rPr>
        <w:t>вают после заголовка. Если используют разные единицы измерения, то вводят соответствующую графу: «Единицы измер</w:t>
      </w:r>
      <w:r w:rsidRPr="008B4C72">
        <w:rPr>
          <w:sz w:val="28"/>
          <w:szCs w:val="28"/>
        </w:rPr>
        <w:t>е</w:t>
      </w:r>
      <w:r w:rsidRPr="008B4C72">
        <w:rPr>
          <w:sz w:val="28"/>
          <w:szCs w:val="28"/>
        </w:rPr>
        <w:t xml:space="preserve">ния». </w:t>
      </w:r>
    </w:p>
    <w:p w:rsidR="008B4C72" w:rsidRPr="008B4C72" w:rsidRDefault="008B4C72" w:rsidP="008B4C72">
      <w:pPr>
        <w:pStyle w:val="a7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8B4C72">
        <w:rPr>
          <w:sz w:val="28"/>
          <w:szCs w:val="28"/>
        </w:rPr>
        <w:t>Если таблица занимает более одной страницы, ее продолжение имеет заголовок «</w:t>
      </w:r>
      <w:r w:rsidRPr="008B4C72">
        <w:rPr>
          <w:i/>
          <w:sz w:val="28"/>
          <w:szCs w:val="28"/>
        </w:rPr>
        <w:t xml:space="preserve">Продолжение табл. 4.1»  </w:t>
      </w:r>
      <w:r w:rsidRPr="008B4C72">
        <w:rPr>
          <w:sz w:val="28"/>
          <w:szCs w:val="28"/>
        </w:rPr>
        <w:t>(если таблица не заканчивается) или «</w:t>
      </w:r>
      <w:r w:rsidRPr="008B4C72">
        <w:rPr>
          <w:i/>
          <w:sz w:val="28"/>
          <w:szCs w:val="28"/>
        </w:rPr>
        <w:t>Окончание табл. 4.1»</w:t>
      </w:r>
      <w:r w:rsidRPr="008B4C72">
        <w:rPr>
          <w:sz w:val="28"/>
          <w:szCs w:val="28"/>
        </w:rPr>
        <w:t xml:space="preserve"> (если таблица завершается). В этом случае вместо з</w:t>
      </w:r>
      <w:r w:rsidRPr="008B4C72">
        <w:rPr>
          <w:sz w:val="28"/>
          <w:szCs w:val="28"/>
        </w:rPr>
        <w:t>а</w:t>
      </w:r>
      <w:r w:rsidRPr="008B4C72">
        <w:rPr>
          <w:sz w:val="28"/>
          <w:szCs w:val="28"/>
        </w:rPr>
        <w:t xml:space="preserve">головков граф переносят строку с их номерами, </w:t>
      </w:r>
      <w:r w:rsidRPr="008B4C72">
        <w:rPr>
          <w:iCs/>
          <w:sz w:val="28"/>
          <w:szCs w:val="28"/>
        </w:rPr>
        <w:t>например</w:t>
      </w:r>
      <w:r w:rsidRPr="008B4C72">
        <w:rPr>
          <w:rFonts w:ascii="Arial" w:hAnsi="Arial" w:cs="Arial"/>
          <w:iCs/>
          <w:sz w:val="28"/>
          <w:szCs w:val="28"/>
        </w:rPr>
        <w:t>:</w:t>
      </w:r>
    </w:p>
    <w:p w:rsidR="008B4C72" w:rsidRPr="008B4C72" w:rsidRDefault="008B4C72" w:rsidP="008B4C72">
      <w:pPr>
        <w:pStyle w:val="a7"/>
        <w:ind w:firstLine="709"/>
        <w:jc w:val="both"/>
        <w:rPr>
          <w:rFonts w:ascii="Arial" w:hAnsi="Arial" w:cs="Arial"/>
          <w:iCs/>
          <w:sz w:val="28"/>
          <w:szCs w:val="28"/>
        </w:rPr>
      </w:pPr>
    </w:p>
    <w:p w:rsidR="008B4C72" w:rsidRPr="008B4C72" w:rsidRDefault="008B4C72" w:rsidP="008B4C72">
      <w:pPr>
        <w:pStyle w:val="a7"/>
        <w:spacing w:after="100" w:afterAutospacing="1"/>
        <w:contextualSpacing/>
        <w:rPr>
          <w:b/>
          <w:sz w:val="28"/>
          <w:szCs w:val="28"/>
        </w:rPr>
      </w:pPr>
      <w:r w:rsidRPr="008B4C72">
        <w:rPr>
          <w:i/>
          <w:sz w:val="28"/>
          <w:szCs w:val="28"/>
        </w:rPr>
        <w:t>Таблица 4.1</w:t>
      </w:r>
      <w:r w:rsidRPr="008B4C72">
        <w:rPr>
          <w:b/>
          <w:sz w:val="28"/>
          <w:szCs w:val="28"/>
        </w:rPr>
        <w:t xml:space="preserve"> - Показатели ликвидности и платежеспособности </w:t>
      </w:r>
    </w:p>
    <w:p w:rsidR="008B4C72" w:rsidRPr="008B4C72" w:rsidRDefault="008B4C72" w:rsidP="008B4C72">
      <w:pPr>
        <w:pStyle w:val="a7"/>
        <w:spacing w:after="100" w:afterAutospacing="1"/>
        <w:ind w:left="357"/>
        <w:contextualSpacing/>
        <w:rPr>
          <w:b/>
          <w:sz w:val="28"/>
          <w:szCs w:val="28"/>
        </w:rPr>
      </w:pPr>
      <w:r w:rsidRPr="008B4C72">
        <w:rPr>
          <w:b/>
          <w:sz w:val="28"/>
          <w:szCs w:val="28"/>
        </w:rPr>
        <w:t xml:space="preserve">                  ООО «Реглан» за 2023 год</w:t>
      </w:r>
    </w:p>
    <w:p w:rsidR="008B4C72" w:rsidRDefault="008B4C72" w:rsidP="008B4C72">
      <w:pPr>
        <w:pStyle w:val="a7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8B4C72" w:rsidRPr="00A33414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№</w:t>
            </w:r>
          </w:p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Наименование</w:t>
            </w:r>
          </w:p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 01.01.20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>г.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31</w:t>
            </w:r>
            <w:r w:rsidRPr="00A334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A33414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Рекомен-дуемые значения</w:t>
            </w:r>
          </w:p>
        </w:tc>
      </w:tr>
      <w:tr w:rsidR="008B4C72" w:rsidRPr="00A33414" w:rsidTr="00686477">
        <w:trPr>
          <w:cantSplit/>
          <w:trHeight w:val="228"/>
        </w:trPr>
        <w:tc>
          <w:tcPr>
            <w:tcW w:w="303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6</w:t>
            </w:r>
          </w:p>
        </w:tc>
      </w:tr>
      <w:tr w:rsidR="008B4C72" w:rsidRPr="00A33414" w:rsidTr="008B4C72">
        <w:trPr>
          <w:cantSplit/>
          <w:trHeight w:val="286"/>
        </w:trPr>
        <w:tc>
          <w:tcPr>
            <w:tcW w:w="303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</w:tr>
      <w:tr w:rsidR="008B4C72" w:rsidRPr="00A33414" w:rsidTr="008B4C72">
        <w:trPr>
          <w:cantSplit/>
          <w:trHeight w:val="448"/>
        </w:trPr>
        <w:tc>
          <w:tcPr>
            <w:tcW w:w="303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rPr>
                <w:sz w:val="24"/>
                <w:szCs w:val="24"/>
              </w:rPr>
            </w:pPr>
          </w:p>
        </w:tc>
      </w:tr>
    </w:tbl>
    <w:p w:rsidR="008B4C72" w:rsidRPr="00A33414" w:rsidRDefault="008B4C72" w:rsidP="008B4C72">
      <w:pPr>
        <w:widowControl w:val="0"/>
        <w:jc w:val="right"/>
        <w:rPr>
          <w:i/>
          <w:sz w:val="24"/>
          <w:szCs w:val="24"/>
        </w:rPr>
      </w:pPr>
    </w:p>
    <w:p w:rsidR="008B4C72" w:rsidRPr="00A33414" w:rsidRDefault="008B4C72" w:rsidP="008B4C72">
      <w:pPr>
        <w:widowControl w:val="0"/>
        <w:rPr>
          <w:i/>
          <w:sz w:val="24"/>
          <w:szCs w:val="24"/>
        </w:rPr>
      </w:pPr>
      <w:r w:rsidRPr="00A33414">
        <w:rPr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8B4C72" w:rsidRPr="00A33414" w:rsidTr="00686477">
        <w:trPr>
          <w:cantSplit/>
          <w:trHeight w:val="228"/>
        </w:trPr>
        <w:tc>
          <w:tcPr>
            <w:tcW w:w="540" w:type="dxa"/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8B4C72">
            <w:pPr>
              <w:pStyle w:val="a7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6</w:t>
            </w:r>
          </w:p>
        </w:tc>
      </w:tr>
      <w:tr w:rsidR="008B4C72" w:rsidRPr="00A33414" w:rsidTr="008B4C72">
        <w:trPr>
          <w:cantSplit/>
          <w:trHeight w:val="44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</w:tr>
      <w:tr w:rsidR="008B4C72" w:rsidRPr="00A33414" w:rsidTr="008B4C72">
        <w:trPr>
          <w:cantSplit/>
          <w:trHeight w:val="39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C72" w:rsidRPr="00A33414" w:rsidRDefault="008B4C72" w:rsidP="00686477">
            <w:pPr>
              <w:pStyle w:val="a7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</w:tr>
    </w:tbl>
    <w:p w:rsid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Default="008B4C72" w:rsidP="008B4C72">
      <w:pPr>
        <w:pStyle w:val="a7"/>
        <w:ind w:firstLine="709"/>
        <w:rPr>
          <w:i/>
          <w:sz w:val="28"/>
          <w:szCs w:val="28"/>
        </w:rPr>
      </w:pPr>
    </w:p>
    <w:p w:rsidR="008B4C72" w:rsidRDefault="008B4C72" w:rsidP="008B4C72">
      <w:pPr>
        <w:pStyle w:val="a7"/>
        <w:ind w:firstLine="709"/>
        <w:rPr>
          <w:i/>
          <w:sz w:val="28"/>
          <w:szCs w:val="28"/>
        </w:rPr>
      </w:pPr>
    </w:p>
    <w:p w:rsidR="008B4C72" w:rsidRDefault="008B4C72" w:rsidP="008B4C72">
      <w:pPr>
        <w:pStyle w:val="a7"/>
        <w:ind w:firstLine="709"/>
        <w:rPr>
          <w:i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lastRenderedPageBreak/>
        <w:t>Иллюстрации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Иллюстрации (чертежи, графики, схемы, в том числе структурно-логические, диаграммы, фот</w:t>
      </w:r>
      <w:r w:rsidRPr="008B4C72">
        <w:rPr>
          <w:sz w:val="28"/>
          <w:szCs w:val="28"/>
        </w:rPr>
        <w:t>о</w:t>
      </w:r>
      <w:r w:rsidRPr="008B4C72">
        <w:rPr>
          <w:sz w:val="28"/>
          <w:szCs w:val="28"/>
        </w:rPr>
        <w:t>снимки, рисунки) следует располагать в тексте после их первого упоминания.</w:t>
      </w:r>
    </w:p>
    <w:p w:rsidR="008B4C72" w:rsidRPr="008B4C72" w:rsidRDefault="008B4C72" w:rsidP="008B4C72">
      <w:pPr>
        <w:pStyle w:val="a7"/>
        <w:widowControl w:val="0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Все иллюстрации именуются в тексте рисунками. Нумерация рисунков может быть сквозной по всей работе или осуществляться в пределах раздела, например, «Рисунок 1» или «Рисунок 1.1» (если в работе только одна илл</w:t>
      </w:r>
      <w:r w:rsidRPr="008B4C72">
        <w:rPr>
          <w:sz w:val="28"/>
          <w:szCs w:val="28"/>
        </w:rPr>
        <w:t>ю</w:t>
      </w:r>
      <w:r w:rsidRPr="008B4C72">
        <w:rPr>
          <w:sz w:val="28"/>
          <w:szCs w:val="28"/>
        </w:rPr>
        <w:t>страция, ее не нумеруют и не указывают название). Высота шрифта – 12пт.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Подпись или название рисунка, раскрывающее его содержание, пом</w:t>
      </w:r>
      <w:r w:rsidRPr="008B4C72">
        <w:rPr>
          <w:sz w:val="28"/>
          <w:szCs w:val="28"/>
        </w:rPr>
        <w:t>е</w:t>
      </w:r>
      <w:r w:rsidRPr="008B4C72">
        <w:rPr>
          <w:sz w:val="28"/>
          <w:szCs w:val="28"/>
        </w:rPr>
        <w:t>щают под рисунком и всегда начинают с прописной буквы, например: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sz w:val="28"/>
          <w:szCs w:val="28"/>
        </w:rPr>
      </w:pPr>
      <w:r w:rsidRPr="008B4C72">
        <w:rPr>
          <w:sz w:val="28"/>
          <w:szCs w:val="28"/>
        </w:rPr>
        <w:t xml:space="preserve">Рисунок 1 – </w:t>
      </w:r>
      <w:r>
        <w:rPr>
          <w:sz w:val="28"/>
          <w:szCs w:val="28"/>
        </w:rPr>
        <w:t>…….</w:t>
      </w:r>
    </w:p>
    <w:p w:rsidR="008B4C72" w:rsidRPr="008B4C72" w:rsidRDefault="008B4C72" w:rsidP="008B4C72">
      <w:pPr>
        <w:pStyle w:val="a7"/>
        <w:ind w:firstLine="709"/>
        <w:rPr>
          <w:sz w:val="28"/>
          <w:szCs w:val="28"/>
        </w:rPr>
      </w:pPr>
    </w:p>
    <w:p w:rsidR="008B4C72" w:rsidRP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spacing w:val="-8"/>
          <w:sz w:val="28"/>
          <w:szCs w:val="28"/>
        </w:rPr>
      </w:pPr>
      <w:r w:rsidRPr="008B4C72">
        <w:rPr>
          <w:rFonts w:ascii="Times New Roman" w:hAnsi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8B4C72" w:rsidRP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Ссылки и сноски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Любое заимствование из литературного источника (цитирование, заи</w:t>
      </w:r>
      <w:r w:rsidRPr="008B4C72">
        <w:rPr>
          <w:sz w:val="28"/>
          <w:szCs w:val="28"/>
        </w:rPr>
        <w:t>м</w:t>
      </w:r>
      <w:r w:rsidRPr="008B4C72">
        <w:rPr>
          <w:sz w:val="28"/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8B4C72" w:rsidRPr="00CA2EC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CA2EC8">
        <w:rPr>
          <w:spacing w:val="-4"/>
          <w:sz w:val="28"/>
          <w:szCs w:val="28"/>
        </w:rPr>
        <w:t>внутритекстовые</w:t>
      </w:r>
      <w:r w:rsidRPr="00CA2EC8">
        <w:rPr>
          <w:sz w:val="28"/>
          <w:szCs w:val="28"/>
        </w:rPr>
        <w:t>, помещенные в тексте документа;</w:t>
      </w:r>
    </w:p>
    <w:p w:rsidR="008B4C72" w:rsidRPr="00CA2EC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CA2EC8">
        <w:rPr>
          <w:spacing w:val="-4"/>
          <w:sz w:val="28"/>
          <w:szCs w:val="28"/>
        </w:rPr>
        <w:t>подстрочные</w:t>
      </w:r>
      <w:r w:rsidRPr="00CA2EC8">
        <w:rPr>
          <w:sz w:val="28"/>
          <w:szCs w:val="28"/>
        </w:rPr>
        <w:t>, вынесенные из текста вниз полосы документа (в сно</w:t>
      </w:r>
      <w:r w:rsidRPr="00CA2EC8">
        <w:rPr>
          <w:sz w:val="28"/>
          <w:szCs w:val="28"/>
        </w:rPr>
        <w:t>с</w:t>
      </w:r>
      <w:r w:rsidRPr="00CA2EC8">
        <w:rPr>
          <w:sz w:val="28"/>
          <w:szCs w:val="28"/>
        </w:rPr>
        <w:t>ку);</w:t>
      </w:r>
    </w:p>
    <w:p w:rsidR="008B4C72" w:rsidRPr="00CA2EC8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CA2EC8">
        <w:rPr>
          <w:spacing w:val="-4"/>
          <w:sz w:val="28"/>
          <w:szCs w:val="28"/>
        </w:rPr>
        <w:t>затекстовые</w:t>
      </w:r>
      <w:r w:rsidRPr="00CA2EC8">
        <w:rPr>
          <w:sz w:val="28"/>
          <w:szCs w:val="28"/>
        </w:rPr>
        <w:t>, вынесенные за текст документа или его части (в выно</w:t>
      </w:r>
      <w:r w:rsidRPr="00CA2EC8">
        <w:rPr>
          <w:sz w:val="28"/>
          <w:szCs w:val="28"/>
        </w:rPr>
        <w:t>с</w:t>
      </w:r>
      <w:r w:rsidRPr="00CA2EC8">
        <w:rPr>
          <w:sz w:val="28"/>
          <w:szCs w:val="28"/>
        </w:rPr>
        <w:t>ку).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В ссылках на структурные части текста указывают номера раздела (со словом «раздел»), прилож</w:t>
      </w:r>
      <w:r w:rsidRPr="008B4C72">
        <w:rPr>
          <w:sz w:val="28"/>
          <w:szCs w:val="28"/>
        </w:rPr>
        <w:t>е</w:t>
      </w:r>
      <w:r w:rsidRPr="008B4C72">
        <w:rPr>
          <w:sz w:val="28"/>
          <w:szCs w:val="28"/>
        </w:rPr>
        <w:t>ний (со словом «приложение»).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pacing w:val="-6"/>
          <w:sz w:val="28"/>
          <w:szCs w:val="28"/>
        </w:rPr>
        <w:t>Например:</w:t>
      </w:r>
      <w:r w:rsidRPr="008B4C72">
        <w:rPr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8B4C72">
        <w:rPr>
          <w:i/>
          <w:iCs/>
          <w:sz w:val="28"/>
          <w:szCs w:val="28"/>
        </w:rPr>
        <w:t>«…как указано в прил</w:t>
      </w:r>
      <w:r w:rsidRPr="008B4C72">
        <w:rPr>
          <w:i/>
          <w:iCs/>
          <w:sz w:val="28"/>
          <w:szCs w:val="28"/>
        </w:rPr>
        <w:t>о</w:t>
      </w:r>
      <w:r w:rsidRPr="008B4C72">
        <w:rPr>
          <w:i/>
          <w:iCs/>
          <w:sz w:val="28"/>
          <w:szCs w:val="28"/>
        </w:rPr>
        <w:t>жении 1»</w:t>
      </w:r>
      <w:r w:rsidRPr="008B4C72">
        <w:rPr>
          <w:sz w:val="28"/>
          <w:szCs w:val="28"/>
        </w:rPr>
        <w:t>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Ссылки на таблицы, рисунки, приложения заключаются в круглые скобки.</w:t>
      </w:r>
    </w:p>
    <w:p w:rsidR="008B4C72" w:rsidRPr="008B4C72" w:rsidRDefault="008B4C72" w:rsidP="008B4C72">
      <w:pPr>
        <w:pStyle w:val="a7"/>
        <w:widowControl w:val="0"/>
        <w:ind w:firstLine="709"/>
        <w:jc w:val="both"/>
        <w:rPr>
          <w:spacing w:val="-4"/>
          <w:sz w:val="28"/>
          <w:szCs w:val="28"/>
        </w:rPr>
      </w:pPr>
      <w:r w:rsidRPr="008B4C72">
        <w:rPr>
          <w:spacing w:val="-4"/>
          <w:sz w:val="28"/>
          <w:szCs w:val="28"/>
        </w:rPr>
        <w:t>При ссылке на использованный источник из списка источников рекоме</w:t>
      </w:r>
      <w:r w:rsidRPr="008B4C72">
        <w:rPr>
          <w:spacing w:val="-4"/>
          <w:sz w:val="28"/>
          <w:szCs w:val="28"/>
        </w:rPr>
        <w:t>н</w:t>
      </w:r>
      <w:r w:rsidRPr="008B4C72">
        <w:rPr>
          <w:spacing w:val="-4"/>
          <w:sz w:val="28"/>
          <w:szCs w:val="28"/>
        </w:rPr>
        <w:t>дуется сам источник в тексте работы не называть, а в квадратных скобках пр</w:t>
      </w:r>
      <w:r w:rsidRPr="008B4C72">
        <w:rPr>
          <w:spacing w:val="-4"/>
          <w:sz w:val="28"/>
          <w:szCs w:val="28"/>
        </w:rPr>
        <w:t>о</w:t>
      </w:r>
      <w:r w:rsidRPr="008B4C72">
        <w:rPr>
          <w:spacing w:val="-4"/>
          <w:sz w:val="28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8B4C72">
        <w:rPr>
          <w:spacing w:val="-4"/>
          <w:sz w:val="28"/>
          <w:szCs w:val="28"/>
        </w:rPr>
        <w:t>а</w:t>
      </w:r>
      <w:r w:rsidRPr="008B4C72">
        <w:rPr>
          <w:spacing w:val="-4"/>
          <w:sz w:val="28"/>
          <w:szCs w:val="28"/>
        </w:rPr>
        <w:t>ницы данного текстового фрагмента, на которых содержатся сведения о пре</w:t>
      </w:r>
      <w:r w:rsidRPr="008B4C72">
        <w:rPr>
          <w:spacing w:val="-4"/>
          <w:sz w:val="28"/>
          <w:szCs w:val="28"/>
        </w:rPr>
        <w:t>д</w:t>
      </w:r>
      <w:r w:rsidRPr="008B4C72">
        <w:rPr>
          <w:spacing w:val="-4"/>
          <w:sz w:val="28"/>
          <w:szCs w:val="28"/>
        </w:rPr>
        <w:t>мете речи, например, [6, с. 4–5].</w:t>
      </w:r>
    </w:p>
    <w:p w:rsidR="008B4C72" w:rsidRPr="008B4C72" w:rsidRDefault="008B4C72" w:rsidP="008B4C72">
      <w:pPr>
        <w:pStyle w:val="a7"/>
        <w:ind w:firstLine="709"/>
        <w:jc w:val="both"/>
        <w:rPr>
          <w:sz w:val="28"/>
          <w:szCs w:val="28"/>
        </w:rPr>
      </w:pPr>
      <w:r w:rsidRPr="008B4C72">
        <w:rPr>
          <w:sz w:val="28"/>
          <w:szCs w:val="28"/>
        </w:rPr>
        <w:t>Ссылки в тексте на номер рисунка, таблицы, страницы пишут сокр</w:t>
      </w:r>
      <w:r w:rsidRPr="008B4C72">
        <w:rPr>
          <w:sz w:val="28"/>
          <w:szCs w:val="28"/>
        </w:rPr>
        <w:t>а</w:t>
      </w:r>
      <w:r w:rsidRPr="008B4C72">
        <w:rPr>
          <w:sz w:val="28"/>
          <w:szCs w:val="28"/>
        </w:rPr>
        <w:t>щенно и без знака «№», напр</w:t>
      </w:r>
      <w:r w:rsidRPr="008B4C72">
        <w:rPr>
          <w:sz w:val="28"/>
          <w:szCs w:val="28"/>
        </w:rPr>
        <w:t>и</w:t>
      </w:r>
      <w:r w:rsidRPr="008B4C72">
        <w:rPr>
          <w:sz w:val="28"/>
          <w:szCs w:val="28"/>
        </w:rPr>
        <w:t xml:space="preserve">мер: </w:t>
      </w:r>
      <w:r w:rsidRPr="008B4C72">
        <w:rPr>
          <w:i/>
          <w:iCs/>
          <w:sz w:val="28"/>
          <w:szCs w:val="28"/>
        </w:rPr>
        <w:t>рис. 1.1; табл. 2.1; с. 105</w:t>
      </w:r>
      <w:r w:rsidRPr="008B4C72">
        <w:rPr>
          <w:sz w:val="28"/>
          <w:szCs w:val="28"/>
        </w:rPr>
        <w:t>.</w:t>
      </w:r>
    </w:p>
    <w:p w:rsidR="008B4C72" w:rsidRPr="00CA2EC8" w:rsidRDefault="008B4C72" w:rsidP="008B4C7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A2EC8">
        <w:rPr>
          <w:rFonts w:ascii="Times New Roman" w:hAnsi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/>
          <w:sz w:val="28"/>
          <w:szCs w:val="28"/>
        </w:rPr>
        <w:t>курсовой работе</w:t>
      </w:r>
      <w:r w:rsidRPr="00CA2EC8">
        <w:rPr>
          <w:rFonts w:ascii="Times New Roman" w:hAnsi="Times New Roman"/>
          <w:sz w:val="28"/>
          <w:szCs w:val="28"/>
        </w:rPr>
        <w:t xml:space="preserve"> допускается использование </w:t>
      </w:r>
      <w:r w:rsidRPr="00CA2EC8">
        <w:rPr>
          <w:rFonts w:ascii="Times New Roman" w:hAnsi="Times New Roman"/>
          <w:i/>
          <w:sz w:val="28"/>
          <w:szCs w:val="28"/>
        </w:rPr>
        <w:t>сносок</w:t>
      </w:r>
      <w:r w:rsidRPr="00CA2EC8">
        <w:rPr>
          <w:rFonts w:ascii="Times New Roman" w:hAnsi="Times New Roman"/>
          <w:sz w:val="28"/>
          <w:szCs w:val="28"/>
        </w:rPr>
        <w:t xml:space="preserve"> – помещаемых внизу страницы примечаний, библиографических ссылок, перевода иноязы</w:t>
      </w:r>
      <w:r w:rsidRPr="00CA2EC8">
        <w:rPr>
          <w:rFonts w:ascii="Times New Roman" w:hAnsi="Times New Roman"/>
          <w:sz w:val="28"/>
          <w:szCs w:val="28"/>
        </w:rPr>
        <w:t>ч</w:t>
      </w:r>
      <w:r w:rsidRPr="00CA2EC8">
        <w:rPr>
          <w:rFonts w:ascii="Times New Roman" w:hAnsi="Times New Roman"/>
          <w:sz w:val="28"/>
          <w:szCs w:val="28"/>
        </w:rPr>
        <w:t>ного текста, то есть комментариев, связанные с основным текстом знаком ссылки. Постраничные сноски могут нумероваться в пределах одной стран</w:t>
      </w:r>
      <w:r w:rsidRPr="00CA2EC8">
        <w:rPr>
          <w:rFonts w:ascii="Times New Roman" w:hAnsi="Times New Roman"/>
          <w:sz w:val="28"/>
          <w:szCs w:val="28"/>
        </w:rPr>
        <w:t>и</w:t>
      </w:r>
      <w:r w:rsidRPr="00CA2EC8">
        <w:rPr>
          <w:rFonts w:ascii="Times New Roman" w:hAnsi="Times New Roman"/>
          <w:sz w:val="28"/>
          <w:szCs w:val="28"/>
        </w:rPr>
        <w:t>цы или иметь сквозную нумерацию по тексту работы; например,</w:t>
      </w:r>
      <w:r w:rsidRPr="00CA2EC8">
        <w:rPr>
          <w:rFonts w:ascii="Times New Roman" w:hAnsi="Times New Roman"/>
          <w:i/>
          <w:iCs/>
          <w:sz w:val="28"/>
          <w:szCs w:val="28"/>
        </w:rPr>
        <w:t xml:space="preserve"> … в после</w:t>
      </w:r>
      <w:r w:rsidRPr="00CA2EC8">
        <w:rPr>
          <w:rFonts w:ascii="Times New Roman" w:hAnsi="Times New Roman"/>
          <w:i/>
          <w:iCs/>
          <w:sz w:val="28"/>
          <w:szCs w:val="28"/>
        </w:rPr>
        <w:t>д</w:t>
      </w:r>
      <w:r w:rsidRPr="00CA2EC8">
        <w:rPr>
          <w:rFonts w:ascii="Times New Roman" w:hAnsi="Times New Roman"/>
          <w:i/>
          <w:iCs/>
          <w:sz w:val="28"/>
          <w:szCs w:val="28"/>
        </w:rPr>
        <w:t>ние годы все большее количество специалистов используют в своей деятел</w:t>
      </w:r>
      <w:r w:rsidRPr="00CA2EC8">
        <w:rPr>
          <w:rFonts w:ascii="Times New Roman" w:hAnsi="Times New Roman"/>
          <w:i/>
          <w:iCs/>
          <w:sz w:val="28"/>
          <w:szCs w:val="28"/>
        </w:rPr>
        <w:t>ь</w:t>
      </w:r>
      <w:r w:rsidRPr="00CA2EC8">
        <w:rPr>
          <w:rFonts w:ascii="Times New Roman" w:hAnsi="Times New Roman"/>
          <w:i/>
          <w:iCs/>
          <w:sz w:val="28"/>
          <w:szCs w:val="28"/>
        </w:rPr>
        <w:t>ности ПЭВМ</w:t>
      </w:r>
      <w:r w:rsidRPr="00CA2EC8">
        <w:rPr>
          <w:rStyle w:val="af8"/>
          <w:rFonts w:ascii="Times New Roman" w:hAnsi="Times New Roman"/>
          <w:i/>
          <w:iCs/>
          <w:sz w:val="28"/>
          <w:szCs w:val="28"/>
        </w:rPr>
        <w:footnoteReference w:id="1"/>
      </w:r>
    </w:p>
    <w:p w:rsidR="008B4C72" w:rsidRDefault="008B4C72" w:rsidP="008B4C72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8B4C72" w:rsidRPr="008B4C72" w:rsidRDefault="008B4C72" w:rsidP="008B4C72">
      <w:pPr>
        <w:pStyle w:val="a7"/>
        <w:ind w:firstLine="709"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Нумерация страниц</w:t>
      </w:r>
    </w:p>
    <w:p w:rsidR="008B4C72" w:rsidRPr="00DC1639" w:rsidRDefault="008B4C72" w:rsidP="008B4C72">
      <w:pPr>
        <w:pStyle w:val="a7"/>
        <w:ind w:firstLine="709"/>
        <w:rPr>
          <w:i/>
          <w:szCs w:val="28"/>
        </w:rPr>
      </w:pPr>
    </w:p>
    <w:p w:rsidR="008B4C72" w:rsidRPr="00DC1639" w:rsidRDefault="008B4C72" w:rsidP="008B4C72">
      <w:pPr>
        <w:ind w:firstLine="709"/>
        <w:contextualSpacing/>
        <w:jc w:val="both"/>
        <w:rPr>
          <w:spacing w:val="-8"/>
          <w:sz w:val="28"/>
          <w:szCs w:val="28"/>
        </w:rPr>
      </w:pPr>
      <w:r w:rsidRPr="00DC1639">
        <w:rPr>
          <w:spacing w:val="-8"/>
          <w:sz w:val="28"/>
          <w:szCs w:val="28"/>
        </w:rPr>
        <w:t xml:space="preserve">В </w:t>
      </w:r>
      <w:r>
        <w:rPr>
          <w:spacing w:val="-8"/>
          <w:sz w:val="28"/>
          <w:szCs w:val="28"/>
        </w:rPr>
        <w:t>работе</w:t>
      </w:r>
      <w:r w:rsidRPr="00DC1639">
        <w:rPr>
          <w:spacing w:val="-8"/>
          <w:sz w:val="28"/>
          <w:szCs w:val="28"/>
        </w:rPr>
        <w:t xml:space="preserve"> осуществляется сквозная нумерация страниц, начиная с титульн</w:t>
      </w:r>
      <w:r w:rsidRPr="00DC1639">
        <w:rPr>
          <w:spacing w:val="-8"/>
          <w:sz w:val="28"/>
          <w:szCs w:val="28"/>
        </w:rPr>
        <w:t>о</w:t>
      </w:r>
      <w:r w:rsidRPr="00DC1639">
        <w:rPr>
          <w:spacing w:val="-8"/>
          <w:sz w:val="28"/>
          <w:szCs w:val="28"/>
        </w:rPr>
        <w:t>го листа.</w:t>
      </w:r>
    </w:p>
    <w:p w:rsidR="008B4C72" w:rsidRPr="00DC163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DC1639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</w:t>
      </w:r>
      <w:r>
        <w:rPr>
          <w:spacing w:val="-8"/>
          <w:sz w:val="28"/>
          <w:szCs w:val="28"/>
        </w:rPr>
        <w:t>содержания</w:t>
      </w:r>
      <w:r w:rsidRPr="00DC1639">
        <w:rPr>
          <w:spacing w:val="-8"/>
          <w:sz w:val="28"/>
          <w:szCs w:val="28"/>
        </w:rPr>
        <w:t xml:space="preserve"> и на первом листе введения </w:t>
      </w:r>
      <w:r w:rsidRPr="00DC1639">
        <w:rPr>
          <w:sz w:val="28"/>
          <w:szCs w:val="28"/>
        </w:rPr>
        <w:t>н</w:t>
      </w:r>
      <w:r w:rsidRPr="00DC1639">
        <w:rPr>
          <w:sz w:val="28"/>
          <w:szCs w:val="28"/>
        </w:rPr>
        <w:t>о</w:t>
      </w:r>
      <w:r w:rsidRPr="00DC1639">
        <w:rPr>
          <w:sz w:val="28"/>
          <w:szCs w:val="28"/>
        </w:rPr>
        <w:t xml:space="preserve">мера страниц не проставляются). Первой пронумерованной должна быть </w:t>
      </w:r>
      <w:r>
        <w:rPr>
          <w:sz w:val="28"/>
          <w:szCs w:val="28"/>
        </w:rPr>
        <w:t>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тья </w:t>
      </w:r>
      <w:r w:rsidRPr="00DC1639">
        <w:rPr>
          <w:sz w:val="28"/>
          <w:szCs w:val="28"/>
        </w:rPr>
        <w:t>страница.</w:t>
      </w:r>
    </w:p>
    <w:p w:rsidR="008B4C72" w:rsidRPr="00DC1639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DC1639">
        <w:rPr>
          <w:spacing w:val="-4"/>
          <w:sz w:val="28"/>
          <w:szCs w:val="28"/>
        </w:rPr>
        <w:t>титульный</w:t>
      </w:r>
      <w:r w:rsidRPr="00DC1639">
        <w:rPr>
          <w:spacing w:val="-8"/>
          <w:sz w:val="28"/>
          <w:szCs w:val="28"/>
        </w:rPr>
        <w:t xml:space="preserve"> лист </w:t>
      </w:r>
      <w:r>
        <w:rPr>
          <w:spacing w:val="-8"/>
          <w:sz w:val="28"/>
          <w:szCs w:val="28"/>
        </w:rPr>
        <w:t>– с. 1</w:t>
      </w:r>
      <w:r w:rsidRPr="00DC1639">
        <w:rPr>
          <w:spacing w:val="-8"/>
          <w:sz w:val="28"/>
          <w:szCs w:val="28"/>
        </w:rPr>
        <w:t>;</w:t>
      </w:r>
    </w:p>
    <w:p w:rsidR="008B4C72" w:rsidRPr="00DC1639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>
        <w:rPr>
          <w:spacing w:val="-4"/>
          <w:sz w:val="28"/>
          <w:szCs w:val="28"/>
        </w:rPr>
        <w:t xml:space="preserve">содержание </w:t>
      </w:r>
      <w:r>
        <w:rPr>
          <w:spacing w:val="-8"/>
          <w:sz w:val="28"/>
          <w:szCs w:val="28"/>
        </w:rPr>
        <w:t xml:space="preserve"> – с. 2</w:t>
      </w:r>
      <w:r w:rsidRPr="00DC1639">
        <w:rPr>
          <w:spacing w:val="-8"/>
          <w:sz w:val="28"/>
          <w:szCs w:val="28"/>
        </w:rPr>
        <w:t>;</w:t>
      </w:r>
    </w:p>
    <w:p w:rsidR="008B4C72" w:rsidRPr="008B4C72" w:rsidRDefault="008B4C72" w:rsidP="008B4C72">
      <w:pPr>
        <w:numPr>
          <w:ilvl w:val="0"/>
          <w:numId w:val="36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8B4C72">
        <w:rPr>
          <w:spacing w:val="-4"/>
          <w:sz w:val="28"/>
          <w:szCs w:val="28"/>
        </w:rPr>
        <w:t>введение</w:t>
      </w:r>
      <w:r w:rsidRPr="008B4C72">
        <w:rPr>
          <w:spacing w:val="-8"/>
          <w:sz w:val="28"/>
          <w:szCs w:val="28"/>
        </w:rPr>
        <w:t xml:space="preserve"> – с. 3.</w:t>
      </w:r>
    </w:p>
    <w:p w:rsidR="008B4C72" w:rsidRPr="008B4C72" w:rsidRDefault="008B4C72" w:rsidP="008B4C72">
      <w:pPr>
        <w:pStyle w:val="a7"/>
        <w:ind w:firstLine="709"/>
        <w:contextualSpacing/>
        <w:jc w:val="both"/>
        <w:rPr>
          <w:sz w:val="28"/>
          <w:szCs w:val="28"/>
        </w:rPr>
      </w:pPr>
      <w:r w:rsidRPr="008B4C72">
        <w:rPr>
          <w:sz w:val="28"/>
          <w:szCs w:val="28"/>
        </w:rPr>
        <w:t xml:space="preserve">Страницы следует нумеровать арабскими цифрами, без знака №. </w:t>
      </w:r>
    </w:p>
    <w:p w:rsidR="008B4C72" w:rsidRPr="00DC163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DC1639">
        <w:rPr>
          <w:sz w:val="28"/>
          <w:szCs w:val="28"/>
        </w:rPr>
        <w:t>Иллюстрации, таблицы, расположенные на отдельных листах, включ</w:t>
      </w:r>
      <w:r w:rsidRPr="00DC1639">
        <w:rPr>
          <w:sz w:val="28"/>
          <w:szCs w:val="28"/>
        </w:rPr>
        <w:t>а</w:t>
      </w:r>
      <w:r w:rsidRPr="00DC1639">
        <w:rPr>
          <w:sz w:val="28"/>
          <w:szCs w:val="28"/>
        </w:rPr>
        <w:t>ются в общую нумерацию страниц.</w:t>
      </w:r>
    </w:p>
    <w:p w:rsidR="008B4C72" w:rsidRPr="00DC163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DC1639">
        <w:rPr>
          <w:sz w:val="28"/>
          <w:szCs w:val="28"/>
        </w:rPr>
        <w:t>Страницы приложений не нумеруются.</w:t>
      </w:r>
    </w:p>
    <w:p w:rsidR="008B4C72" w:rsidRPr="00DC1639" w:rsidRDefault="008B4C72" w:rsidP="008B4C72">
      <w:pPr>
        <w:pStyle w:val="a7"/>
        <w:ind w:firstLine="709"/>
        <w:contextualSpacing/>
        <w:jc w:val="both"/>
        <w:rPr>
          <w:szCs w:val="28"/>
        </w:rPr>
      </w:pPr>
    </w:p>
    <w:p w:rsidR="008B4C72" w:rsidRPr="008B4C72" w:rsidRDefault="008B4C72" w:rsidP="008B4C72">
      <w:pPr>
        <w:pStyle w:val="a7"/>
        <w:ind w:firstLine="709"/>
        <w:contextualSpacing/>
        <w:jc w:val="center"/>
        <w:rPr>
          <w:i/>
          <w:sz w:val="28"/>
          <w:szCs w:val="28"/>
        </w:rPr>
      </w:pPr>
      <w:r w:rsidRPr="008B4C72">
        <w:rPr>
          <w:i/>
          <w:sz w:val="28"/>
          <w:szCs w:val="28"/>
        </w:rPr>
        <w:t>Список источников</w:t>
      </w:r>
    </w:p>
    <w:p w:rsidR="008B4C72" w:rsidRPr="002F3BF9" w:rsidRDefault="008B4C72" w:rsidP="008B4C72">
      <w:pPr>
        <w:pStyle w:val="a7"/>
        <w:ind w:firstLine="709"/>
        <w:contextualSpacing/>
        <w:rPr>
          <w:i/>
          <w:szCs w:val="28"/>
        </w:rPr>
      </w:pPr>
    </w:p>
    <w:p w:rsidR="008B4C72" w:rsidRPr="002F3BF9" w:rsidRDefault="008B4C72" w:rsidP="008B4C72">
      <w:pPr>
        <w:ind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Элементы списка располагаются в следующем порядке: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Законодательные акты </w:t>
      </w:r>
      <w:r w:rsidRPr="002F3BF9">
        <w:rPr>
          <w:sz w:val="28"/>
          <w:szCs w:val="28"/>
        </w:rPr>
        <w:t>и</w:t>
      </w:r>
      <w:r>
        <w:rPr>
          <w:sz w:val="28"/>
          <w:szCs w:val="28"/>
        </w:rPr>
        <w:t xml:space="preserve"> прочие</w:t>
      </w:r>
      <w:r w:rsidRPr="002F3BF9">
        <w:rPr>
          <w:sz w:val="28"/>
          <w:szCs w:val="28"/>
        </w:rPr>
        <w:t xml:space="preserve"> нормативные </w:t>
      </w:r>
      <w:r>
        <w:rPr>
          <w:sz w:val="28"/>
          <w:szCs w:val="28"/>
        </w:rPr>
        <w:t>правовые акты</w:t>
      </w:r>
      <w:r w:rsidRPr="002F3BF9">
        <w:rPr>
          <w:sz w:val="28"/>
          <w:szCs w:val="28"/>
        </w:rPr>
        <w:t xml:space="preserve"> (ф</w:t>
      </w:r>
      <w:r w:rsidRPr="002F3BF9">
        <w:rPr>
          <w:sz w:val="28"/>
          <w:szCs w:val="28"/>
        </w:rPr>
        <w:t>е</w:t>
      </w:r>
      <w:r w:rsidRPr="002F3BF9">
        <w:rPr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2F3BF9">
        <w:rPr>
          <w:sz w:val="28"/>
          <w:szCs w:val="28"/>
        </w:rPr>
        <w:t>а</w:t>
      </w:r>
      <w:r w:rsidRPr="002F3BF9">
        <w:rPr>
          <w:sz w:val="28"/>
          <w:szCs w:val="28"/>
        </w:rPr>
        <w:t>ции, нормативные правые акты федеральных органов исполнительной вл</w:t>
      </w:r>
      <w:r w:rsidRPr="002F3BF9">
        <w:rPr>
          <w:sz w:val="28"/>
          <w:szCs w:val="28"/>
        </w:rPr>
        <w:t>а</w:t>
      </w:r>
      <w:r w:rsidRPr="002F3BF9">
        <w:rPr>
          <w:sz w:val="28"/>
          <w:szCs w:val="28"/>
        </w:rPr>
        <w:t>сти, законы и иные нормативные акты субъек</w:t>
      </w:r>
      <w:r>
        <w:rPr>
          <w:sz w:val="28"/>
          <w:szCs w:val="28"/>
        </w:rPr>
        <w:t>тов Российской Федерации</w:t>
      </w:r>
      <w:r w:rsidRPr="002F3BF9">
        <w:rPr>
          <w:sz w:val="28"/>
          <w:szCs w:val="28"/>
        </w:rPr>
        <w:t>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Статистические источники в хронологическом порядке (официал</w:t>
      </w:r>
      <w:r w:rsidRPr="002F3BF9">
        <w:rPr>
          <w:sz w:val="28"/>
          <w:szCs w:val="28"/>
        </w:rPr>
        <w:t>ь</w:t>
      </w:r>
      <w:r w:rsidRPr="002F3BF9">
        <w:rPr>
          <w:sz w:val="28"/>
          <w:szCs w:val="28"/>
        </w:rPr>
        <w:t>ные сборники, обзоры и т.д.).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Отечественные и зарубежные издания (многотомные собрания с</w:t>
      </w:r>
      <w:r w:rsidRPr="002F3BF9">
        <w:rPr>
          <w:sz w:val="28"/>
          <w:szCs w:val="28"/>
        </w:rPr>
        <w:t>о</w:t>
      </w:r>
      <w:r w:rsidRPr="002F3BF9">
        <w:rPr>
          <w:sz w:val="28"/>
          <w:szCs w:val="28"/>
        </w:rPr>
        <w:t>чинений, книги, монографии, брошюры и т.д.).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>Периодические издания (газеты, журналы).</w:t>
      </w:r>
    </w:p>
    <w:p w:rsidR="008B4C72" w:rsidRPr="002F3BF9" w:rsidRDefault="008B4C72" w:rsidP="008B4C72">
      <w:pPr>
        <w:numPr>
          <w:ilvl w:val="0"/>
          <w:numId w:val="20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F3BF9">
        <w:rPr>
          <w:spacing w:val="-8"/>
          <w:sz w:val="28"/>
          <w:szCs w:val="28"/>
        </w:rPr>
        <w:t xml:space="preserve">Специальные виды </w:t>
      </w:r>
      <w:r>
        <w:rPr>
          <w:spacing w:val="-8"/>
          <w:sz w:val="28"/>
          <w:szCs w:val="28"/>
        </w:rPr>
        <w:t xml:space="preserve">актов </w:t>
      </w:r>
      <w:r w:rsidRPr="002F3BF9">
        <w:rPr>
          <w:spacing w:val="-8"/>
          <w:sz w:val="28"/>
          <w:szCs w:val="28"/>
        </w:rPr>
        <w:t>нормативн</w:t>
      </w:r>
      <w:r>
        <w:rPr>
          <w:spacing w:val="-8"/>
          <w:sz w:val="28"/>
          <w:szCs w:val="28"/>
        </w:rPr>
        <w:t>о-технического регулирования</w:t>
      </w:r>
      <w:r w:rsidRPr="002F3BF9">
        <w:rPr>
          <w:spacing w:val="-8"/>
          <w:sz w:val="28"/>
          <w:szCs w:val="28"/>
        </w:rPr>
        <w:t xml:space="preserve"> (технические регламенты ЕврАзЭС, ГОСТ, ТУ), патентные документы и т.п. </w:t>
      </w:r>
    </w:p>
    <w:p w:rsidR="008B4C72" w:rsidRPr="002F3BF9" w:rsidRDefault="008B4C72" w:rsidP="008B4C72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2F3BF9">
        <w:rPr>
          <w:sz w:val="28"/>
          <w:szCs w:val="28"/>
        </w:rPr>
        <w:t xml:space="preserve">Библиографическое описание источников в списке </w:t>
      </w:r>
      <w:r>
        <w:rPr>
          <w:sz w:val="28"/>
          <w:szCs w:val="28"/>
        </w:rPr>
        <w:t>источников</w:t>
      </w:r>
      <w:r w:rsidRPr="002F3BF9">
        <w:rPr>
          <w:sz w:val="28"/>
          <w:szCs w:val="28"/>
        </w:rPr>
        <w:t xml:space="preserve"> должно быть приведено в том виде, в котором оно даётся в источнике, или, если т</w:t>
      </w:r>
      <w:r w:rsidRPr="002F3BF9">
        <w:rPr>
          <w:sz w:val="28"/>
          <w:szCs w:val="28"/>
        </w:rPr>
        <w:t>а</w:t>
      </w:r>
      <w:r w:rsidRPr="002F3BF9">
        <w:rPr>
          <w:sz w:val="28"/>
          <w:szCs w:val="28"/>
        </w:rPr>
        <w:lastRenderedPageBreak/>
        <w:t xml:space="preserve">кая информация отсутствует, оформляется согласно </w:t>
      </w:r>
      <w:r w:rsidRPr="00DD7E55">
        <w:rPr>
          <w:sz w:val="28"/>
          <w:szCs w:val="28"/>
        </w:rPr>
        <w:t>ГОСТ Р 7.0.5-2008. Би</w:t>
      </w:r>
      <w:r w:rsidRPr="00DD7E55">
        <w:rPr>
          <w:sz w:val="28"/>
          <w:szCs w:val="28"/>
        </w:rPr>
        <w:t>б</w:t>
      </w:r>
      <w:r w:rsidRPr="00DD7E55">
        <w:rPr>
          <w:sz w:val="28"/>
          <w:szCs w:val="28"/>
        </w:rPr>
        <w:t>лиографическая ссылка. Общие требования и правила составления.</w:t>
      </w:r>
    </w:p>
    <w:p w:rsidR="008B4C72" w:rsidRDefault="008B4C72" w:rsidP="008B4C72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</w:p>
    <w:p w:rsidR="008B4C72" w:rsidRDefault="008B4C72" w:rsidP="008B4C72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DD7E55">
        <w:rPr>
          <w:i/>
          <w:sz w:val="28"/>
          <w:szCs w:val="28"/>
        </w:rPr>
        <w:t>Приложения</w:t>
      </w:r>
    </w:p>
    <w:p w:rsidR="008B4C72" w:rsidRPr="00DD7E55" w:rsidRDefault="008B4C72" w:rsidP="008B4C72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</w:p>
    <w:p w:rsidR="008B4C72" w:rsidRPr="002F3BF9" w:rsidRDefault="008B4C72" w:rsidP="008B4C72">
      <w:pPr>
        <w:ind w:firstLine="709"/>
        <w:contextualSpacing/>
        <w:jc w:val="both"/>
        <w:rPr>
          <w:spacing w:val="-2"/>
          <w:sz w:val="28"/>
          <w:szCs w:val="28"/>
        </w:rPr>
      </w:pPr>
      <w:r w:rsidRPr="002F3BF9">
        <w:rPr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2F3BF9">
        <w:rPr>
          <w:spacing w:val="-2"/>
          <w:sz w:val="28"/>
          <w:szCs w:val="28"/>
        </w:rPr>
        <w:t>и</w:t>
      </w:r>
      <w:r w:rsidRPr="002F3BF9">
        <w:rPr>
          <w:spacing w:val="-2"/>
          <w:sz w:val="28"/>
          <w:szCs w:val="28"/>
        </w:rPr>
        <w:t xml:space="preserve">мер, </w:t>
      </w:r>
      <w:r w:rsidRPr="002F3BF9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2F3BF9">
        <w:rPr>
          <w:spacing w:val="-2"/>
          <w:sz w:val="28"/>
          <w:szCs w:val="28"/>
        </w:rPr>
        <w:t>и т.д.</w:t>
      </w:r>
    </w:p>
    <w:p w:rsidR="00B1377C" w:rsidRPr="00302E57" w:rsidRDefault="008B4C72" w:rsidP="008B4C72">
      <w:pPr>
        <w:ind w:firstLine="567"/>
        <w:jc w:val="both"/>
        <w:rPr>
          <w:color w:val="000000"/>
          <w:sz w:val="28"/>
          <w:szCs w:val="28"/>
        </w:rPr>
      </w:pPr>
      <w:r w:rsidRPr="002F3BF9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DD7E55">
        <w:rPr>
          <w:iCs/>
          <w:sz w:val="28"/>
          <w:szCs w:val="28"/>
        </w:rPr>
        <w:t>«Окончание прил. 1»</w:t>
      </w:r>
      <w:r w:rsidRPr="00DD7E55">
        <w:rPr>
          <w:sz w:val="28"/>
          <w:szCs w:val="28"/>
        </w:rPr>
        <w:t xml:space="preserve">, а на промежуточных – </w:t>
      </w:r>
      <w:r w:rsidRPr="00DD7E55">
        <w:rPr>
          <w:iCs/>
          <w:sz w:val="28"/>
          <w:szCs w:val="28"/>
        </w:rPr>
        <w:t>«Продо</w:t>
      </w:r>
      <w:r w:rsidRPr="00DD7E55">
        <w:rPr>
          <w:iCs/>
          <w:sz w:val="28"/>
          <w:szCs w:val="28"/>
        </w:rPr>
        <w:t>л</w:t>
      </w:r>
      <w:r w:rsidRPr="00DD7E55">
        <w:rPr>
          <w:iCs/>
          <w:sz w:val="28"/>
          <w:szCs w:val="28"/>
        </w:rPr>
        <w:t>жение прил. 1»</w:t>
      </w:r>
      <w:r w:rsidR="00B1377C" w:rsidRPr="00302E57">
        <w:rPr>
          <w:color w:val="000000"/>
          <w:sz w:val="28"/>
          <w:szCs w:val="28"/>
        </w:rPr>
        <w:t xml:space="preserve">. </w:t>
      </w:r>
    </w:p>
    <w:p w:rsidR="00B1377C" w:rsidRPr="00302E57" w:rsidRDefault="00B1377C">
      <w:pPr>
        <w:rPr>
          <w:b/>
          <w:bCs/>
          <w:color w:val="000000"/>
          <w:sz w:val="28"/>
          <w:szCs w:val="28"/>
        </w:rPr>
      </w:pPr>
      <w:bookmarkStart w:id="17" w:name="_Toc536622673"/>
    </w:p>
    <w:p w:rsidR="00B1377C" w:rsidRPr="00302E57" w:rsidRDefault="00B1377C" w:rsidP="004761F8">
      <w:pPr>
        <w:pStyle w:val="1"/>
        <w:spacing w:before="0"/>
        <w:jc w:val="center"/>
        <w:rPr>
          <w:rFonts w:ascii="Times New Roman" w:hAnsi="Times New Roman"/>
          <w:color w:val="000000"/>
        </w:rPr>
      </w:pPr>
      <w:r w:rsidRPr="00302E57">
        <w:rPr>
          <w:rFonts w:ascii="Times New Roman" w:hAnsi="Times New Roman"/>
          <w:color w:val="000000"/>
        </w:rPr>
        <w:t xml:space="preserve">6. СПИСОК </w:t>
      </w:r>
      <w:r>
        <w:rPr>
          <w:rFonts w:ascii="Times New Roman" w:hAnsi="Times New Roman"/>
          <w:color w:val="000000"/>
        </w:rPr>
        <w:t>РЕКОМЕНДУЕМОЙ ЛИТЕРАТУРЫ</w:t>
      </w:r>
      <w:bookmarkEnd w:id="17"/>
    </w:p>
    <w:p w:rsidR="00B1377C" w:rsidRPr="00302E57" w:rsidRDefault="00B1377C" w:rsidP="00733555">
      <w:pPr>
        <w:pStyle w:val="a3"/>
        <w:tabs>
          <w:tab w:val="right" w:leader="dot" w:pos="9639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6.1. Основная </w:t>
      </w:r>
      <w:r w:rsidRPr="00302E57">
        <w:rPr>
          <w:b/>
          <w:color w:val="000000"/>
          <w:sz w:val="28"/>
          <w:szCs w:val="28"/>
        </w:rPr>
        <w:t xml:space="preserve"> литература</w:t>
      </w:r>
    </w:p>
    <w:p w:rsidR="00A802E6" w:rsidRPr="001B6356" w:rsidRDefault="00A802E6" w:rsidP="00A802E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1. </w:t>
      </w:r>
      <w:r w:rsidRPr="001B635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Николенко, П. Г. </w:t>
      </w:r>
      <w:r w:rsidRPr="001B6356">
        <w:rPr>
          <w:color w:val="000000"/>
          <w:sz w:val="28"/>
          <w:szCs w:val="28"/>
          <w:shd w:val="clear" w:color="auto" w:fill="FFFFFF"/>
        </w:rPr>
        <w:t> Организация гостиничного дела : учебник для в</w:t>
      </w:r>
      <w:r w:rsidRPr="001B6356">
        <w:rPr>
          <w:color w:val="000000"/>
          <w:sz w:val="28"/>
          <w:szCs w:val="28"/>
          <w:shd w:val="clear" w:color="auto" w:fill="FFFFFF"/>
        </w:rPr>
        <w:t>у</w:t>
      </w:r>
      <w:r w:rsidRPr="001B6356">
        <w:rPr>
          <w:color w:val="000000"/>
          <w:sz w:val="28"/>
          <w:szCs w:val="28"/>
          <w:shd w:val="clear" w:color="auto" w:fill="FFFFFF"/>
        </w:rPr>
        <w:t>зов / П. Г. Николенко, Е. А. Шамин, Ю. С. Клюева. — 2-е изд., перераб. и доп. — Москва : Издательство Юрайт, 2025. — 531 с. — (Высшее образов</w:t>
      </w:r>
      <w:r w:rsidRPr="001B6356">
        <w:rPr>
          <w:color w:val="000000"/>
          <w:sz w:val="28"/>
          <w:szCs w:val="28"/>
          <w:shd w:val="clear" w:color="auto" w:fill="FFFFFF"/>
        </w:rPr>
        <w:t>а</w:t>
      </w:r>
      <w:r w:rsidRPr="001B6356">
        <w:rPr>
          <w:color w:val="000000"/>
          <w:sz w:val="28"/>
          <w:szCs w:val="28"/>
          <w:shd w:val="clear" w:color="auto" w:fill="FFFFFF"/>
        </w:rPr>
        <w:t>ние). — ISBN 978-5-534-17282-9. — Текст : электронный // Образовательная платформа Юрайт [сайт]. — URL: </w:t>
      </w:r>
      <w:hyperlink r:id="rId17" w:tgtFrame="_blank" w:history="1">
        <w:r w:rsidRPr="001B6356">
          <w:rPr>
            <w:rStyle w:val="af2"/>
            <w:color w:val="486C97"/>
            <w:bdr w:val="single" w:sz="2" w:space="0" w:color="E5E7EB" w:frame="1"/>
            <w:shd w:val="clear" w:color="auto" w:fill="FFFFFF"/>
          </w:rPr>
          <w:t>https://urait.ru/bcode/565984</w:t>
        </w:r>
      </w:hyperlink>
      <w:r w:rsidRPr="001B6356">
        <w:rPr>
          <w:color w:val="000000"/>
          <w:sz w:val="28"/>
          <w:szCs w:val="28"/>
          <w:shd w:val="clear" w:color="auto" w:fill="FFFFFF"/>
        </w:rPr>
        <w:t> </w:t>
      </w:r>
    </w:p>
    <w:p w:rsidR="00A802E6" w:rsidRPr="001B6356" w:rsidRDefault="00A802E6" w:rsidP="00A802E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2. </w:t>
      </w:r>
      <w:r w:rsidRPr="001B635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Тимохина, Т. Л. </w:t>
      </w:r>
      <w:r w:rsidRPr="001B6356">
        <w:rPr>
          <w:color w:val="000000"/>
          <w:sz w:val="28"/>
          <w:szCs w:val="28"/>
          <w:shd w:val="clear" w:color="auto" w:fill="FFFFFF"/>
        </w:rPr>
        <w:t> Организация гостиничного дела : учебник для в</w:t>
      </w:r>
      <w:r w:rsidRPr="001B6356">
        <w:rPr>
          <w:color w:val="000000"/>
          <w:sz w:val="28"/>
          <w:szCs w:val="28"/>
          <w:shd w:val="clear" w:color="auto" w:fill="FFFFFF"/>
        </w:rPr>
        <w:t>у</w:t>
      </w:r>
      <w:r w:rsidRPr="001B6356">
        <w:rPr>
          <w:color w:val="000000"/>
          <w:sz w:val="28"/>
          <w:szCs w:val="28"/>
          <w:shd w:val="clear" w:color="auto" w:fill="FFFFFF"/>
        </w:rPr>
        <w:t>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 </w:t>
      </w:r>
      <w:hyperlink r:id="rId18" w:tgtFrame="_blank" w:history="1">
        <w:r w:rsidRPr="001B6356">
          <w:rPr>
            <w:rStyle w:val="af2"/>
            <w:color w:val="486C97"/>
            <w:bdr w:val="single" w:sz="2" w:space="0" w:color="E5E7EB" w:frame="1"/>
            <w:shd w:val="clear" w:color="auto" w:fill="FFFFFF"/>
          </w:rPr>
          <w:t>https://urait.ru/bcode/560465</w:t>
        </w:r>
      </w:hyperlink>
      <w:r w:rsidRPr="001B6356">
        <w:rPr>
          <w:color w:val="000000"/>
          <w:sz w:val="28"/>
          <w:szCs w:val="28"/>
          <w:shd w:val="clear" w:color="auto" w:fill="FFFFFF"/>
        </w:rPr>
        <w:t> </w:t>
      </w:r>
    </w:p>
    <w:p w:rsidR="00A802E6" w:rsidRPr="001B6356" w:rsidRDefault="00A802E6" w:rsidP="00A802E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3. </w:t>
      </w:r>
      <w:r w:rsidRPr="001B635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Тимохина, Т. Л. </w:t>
      </w:r>
      <w:r w:rsidRPr="001B6356">
        <w:rPr>
          <w:color w:val="000000"/>
          <w:sz w:val="28"/>
          <w:szCs w:val="28"/>
          <w:shd w:val="clear" w:color="auto" w:fill="FFFFFF"/>
        </w:rPr>
        <w:t> Технологии гостиничной деятельности: теория и практика : учебник для вузов / Т. Л. Тимохина. — 2-е изд. — Москва : Изд</w:t>
      </w:r>
      <w:r w:rsidRPr="001B6356">
        <w:rPr>
          <w:color w:val="000000"/>
          <w:sz w:val="28"/>
          <w:szCs w:val="28"/>
          <w:shd w:val="clear" w:color="auto" w:fill="FFFFFF"/>
        </w:rPr>
        <w:t>а</w:t>
      </w:r>
      <w:r w:rsidRPr="001B6356">
        <w:rPr>
          <w:color w:val="000000"/>
          <w:sz w:val="28"/>
          <w:szCs w:val="28"/>
          <w:shd w:val="clear" w:color="auto" w:fill="FFFFFF"/>
        </w:rPr>
        <w:t>тельство Юрайт, 2025. — 300 с. — (Высшее образование). — ISBN 978-5-534-14413-0. — Текст : электронный // Образовательная платформа Юрайт [сайт]. — URL: </w:t>
      </w:r>
      <w:hyperlink r:id="rId19" w:tgtFrame="_blank" w:history="1">
        <w:r w:rsidRPr="001B6356">
          <w:rPr>
            <w:rStyle w:val="af2"/>
            <w:color w:val="486C97"/>
            <w:bdr w:val="single" w:sz="2" w:space="0" w:color="E5E7EB" w:frame="1"/>
            <w:shd w:val="clear" w:color="auto" w:fill="FFFFFF"/>
          </w:rPr>
          <w:t>https://urait.ru/bcode/560466</w:t>
        </w:r>
      </w:hyperlink>
      <w:r w:rsidRPr="001B6356">
        <w:rPr>
          <w:color w:val="000000"/>
          <w:sz w:val="28"/>
          <w:szCs w:val="28"/>
          <w:shd w:val="clear" w:color="auto" w:fill="FFFFFF"/>
        </w:rPr>
        <w:t> </w:t>
      </w:r>
    </w:p>
    <w:p w:rsidR="00B1377C" w:rsidRDefault="00B1377C" w:rsidP="0078072B">
      <w:pPr>
        <w:pStyle w:val="a3"/>
        <w:tabs>
          <w:tab w:val="right" w:leader="dot" w:pos="993"/>
        </w:tabs>
        <w:ind w:firstLine="709"/>
        <w:rPr>
          <w:color w:val="000000"/>
          <w:sz w:val="28"/>
          <w:szCs w:val="28"/>
        </w:rPr>
      </w:pPr>
      <w:r w:rsidRPr="00B2411C">
        <w:rPr>
          <w:color w:val="000000"/>
          <w:sz w:val="28"/>
          <w:szCs w:val="28"/>
        </w:rPr>
        <w:t>12737/22864. - Режим доступа: http://znanium.com/go.php?id=968935</w:t>
      </w:r>
    </w:p>
    <w:p w:rsidR="00B1377C" w:rsidRPr="00250D8A" w:rsidRDefault="00B1377C" w:rsidP="004761F8">
      <w:pPr>
        <w:pStyle w:val="a3"/>
        <w:tabs>
          <w:tab w:val="right" w:leader="dot" w:pos="9639"/>
        </w:tabs>
        <w:ind w:firstLine="709"/>
        <w:jc w:val="center"/>
        <w:rPr>
          <w:color w:val="000000"/>
          <w:sz w:val="28"/>
          <w:szCs w:val="28"/>
        </w:rPr>
      </w:pPr>
    </w:p>
    <w:p w:rsidR="00B1377C" w:rsidRPr="00302E57" w:rsidRDefault="00B1377C" w:rsidP="002133FE">
      <w:pPr>
        <w:pStyle w:val="a3"/>
        <w:tabs>
          <w:tab w:val="right" w:leader="dot" w:pos="9639"/>
        </w:tabs>
        <w:ind w:left="7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6.2. </w:t>
      </w:r>
      <w:r w:rsidRPr="00302E57">
        <w:rPr>
          <w:b/>
          <w:color w:val="000000"/>
          <w:sz w:val="28"/>
          <w:szCs w:val="28"/>
        </w:rPr>
        <w:t>Дополнительная литература</w:t>
      </w:r>
    </w:p>
    <w:p w:rsidR="00A802E6" w:rsidRPr="001B6356" w:rsidRDefault="00A802E6" w:rsidP="00A802E6">
      <w:pPr>
        <w:ind w:firstLine="709"/>
        <w:jc w:val="both"/>
      </w:pPr>
      <w:bookmarkStart w:id="18" w:name="_Toc536622674"/>
      <w:r>
        <w:rPr>
          <w:color w:val="000000"/>
          <w:sz w:val="28"/>
        </w:rPr>
        <w:t xml:space="preserve">4. </w:t>
      </w:r>
      <w:r w:rsidRPr="006A4E9D">
        <w:rPr>
          <w:color w:val="000000"/>
          <w:sz w:val="28"/>
        </w:rPr>
        <w:t>Быстров С.А. Организация гостиничного дела: учеб. пособие / С.А. Быстров. — М.: ФОРУМ: ИНФРА-М, 2019. — 432 с. — (Высшее образов</w:t>
      </w:r>
      <w:r w:rsidRPr="006A4E9D">
        <w:rPr>
          <w:color w:val="000000"/>
          <w:sz w:val="28"/>
        </w:rPr>
        <w:t>а</w:t>
      </w:r>
      <w:r w:rsidRPr="006A4E9D">
        <w:rPr>
          <w:color w:val="000000"/>
          <w:sz w:val="28"/>
        </w:rPr>
        <w:t xml:space="preserve">ние: Бакалавриат). - Режим доступа: </w:t>
      </w:r>
      <w:r>
        <w:rPr>
          <w:color w:val="000000"/>
          <w:sz w:val="28"/>
        </w:rPr>
        <w:t>http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znanium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com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catalog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product</w:t>
      </w:r>
      <w:r w:rsidRPr="006A4E9D">
        <w:rPr>
          <w:color w:val="000000"/>
          <w:sz w:val="28"/>
        </w:rPr>
        <w:t>/1034526</w:t>
      </w:r>
    </w:p>
    <w:p w:rsidR="00A802E6" w:rsidRPr="001B6356" w:rsidRDefault="00A802E6" w:rsidP="00A802E6">
      <w:pPr>
        <w:ind w:firstLine="709"/>
        <w:jc w:val="both"/>
      </w:pPr>
      <w:r>
        <w:rPr>
          <w:color w:val="000000"/>
          <w:sz w:val="28"/>
        </w:rPr>
        <w:t xml:space="preserve">5. </w:t>
      </w:r>
      <w:r w:rsidRPr="006A4E9D">
        <w:rPr>
          <w:color w:val="000000"/>
          <w:sz w:val="28"/>
        </w:rPr>
        <w:t>Организация гостиничного дела: обеспечение безопасности : учеб. пособие / Р.Н. Ушаков, Н.Л. Авилова.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— М.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: ИНФРА-М, 2019.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— 136 с.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>— (Высшее образование: Бакалавриат).</w:t>
      </w:r>
      <w:r>
        <w:rPr>
          <w:color w:val="000000"/>
          <w:sz w:val="28"/>
        </w:rPr>
        <w:t> </w:t>
      </w:r>
      <w:r w:rsidRPr="006A4E9D">
        <w:rPr>
          <w:color w:val="000000"/>
          <w:sz w:val="28"/>
        </w:rPr>
        <w:t xml:space="preserve">— </w:t>
      </w:r>
      <w:r>
        <w:rPr>
          <w:color w:val="000000"/>
          <w:sz w:val="28"/>
        </w:rPr>
        <w:t>www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dx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doi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org</w:t>
      </w:r>
      <w:r w:rsidRPr="006A4E9D">
        <w:rPr>
          <w:color w:val="000000"/>
          <w:sz w:val="28"/>
        </w:rPr>
        <w:t>/10.12737/25004. - Р</w:t>
      </w:r>
      <w:r w:rsidRPr="006A4E9D">
        <w:rPr>
          <w:color w:val="000000"/>
          <w:sz w:val="28"/>
        </w:rPr>
        <w:t>е</w:t>
      </w:r>
      <w:r w:rsidRPr="006A4E9D">
        <w:rPr>
          <w:color w:val="000000"/>
          <w:sz w:val="28"/>
        </w:rPr>
        <w:t>жим доступа: "</w:t>
      </w:r>
      <w:r>
        <w:rPr>
          <w:color w:val="000000"/>
          <w:sz w:val="28"/>
        </w:rPr>
        <w:t>http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znanium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com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go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php</w:t>
      </w:r>
      <w:r w:rsidRPr="006A4E9D">
        <w:rPr>
          <w:color w:val="000000"/>
          <w:sz w:val="28"/>
        </w:rPr>
        <w:t>?</w:t>
      </w:r>
      <w:r>
        <w:rPr>
          <w:color w:val="000000"/>
          <w:sz w:val="28"/>
        </w:rPr>
        <w:t>id</w:t>
      </w:r>
      <w:r w:rsidRPr="006A4E9D">
        <w:rPr>
          <w:color w:val="000000"/>
          <w:sz w:val="28"/>
        </w:rPr>
        <w:t>=987113"</w:t>
      </w:r>
    </w:p>
    <w:p w:rsidR="00A802E6" w:rsidRPr="001B6356" w:rsidRDefault="00A802E6" w:rsidP="00A802E6">
      <w:pPr>
        <w:ind w:firstLine="709"/>
        <w:jc w:val="both"/>
      </w:pPr>
      <w:r>
        <w:rPr>
          <w:color w:val="000000"/>
          <w:sz w:val="28"/>
        </w:rPr>
        <w:t xml:space="preserve">6. </w:t>
      </w:r>
      <w:r w:rsidRPr="006A4E9D">
        <w:rPr>
          <w:color w:val="000000"/>
          <w:sz w:val="28"/>
        </w:rPr>
        <w:t>Правовое обеспечение гостиничной деятельности : учеб. пособие / Н.А. Вотинцева. — М. : РИОР : ИНФРА-М, 2018. — 299 с. — (Высшее обр</w:t>
      </w:r>
      <w:r w:rsidRPr="006A4E9D">
        <w:rPr>
          <w:color w:val="000000"/>
          <w:sz w:val="28"/>
        </w:rPr>
        <w:t>а</w:t>
      </w:r>
      <w:r w:rsidRPr="006A4E9D">
        <w:rPr>
          <w:color w:val="000000"/>
          <w:sz w:val="28"/>
        </w:rPr>
        <w:t xml:space="preserve">зование: Бакалавриат). — </w:t>
      </w:r>
      <w:r>
        <w:rPr>
          <w:color w:val="000000"/>
          <w:sz w:val="28"/>
        </w:rPr>
        <w:t>https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doi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org</w:t>
      </w:r>
      <w:r w:rsidRPr="006A4E9D">
        <w:rPr>
          <w:color w:val="000000"/>
          <w:sz w:val="28"/>
        </w:rPr>
        <w:t xml:space="preserve">/10.12737/22864. - Режим доступа: </w:t>
      </w:r>
      <w:r>
        <w:rPr>
          <w:color w:val="000000"/>
          <w:sz w:val="28"/>
        </w:rPr>
        <w:t>http</w:t>
      </w:r>
      <w:r w:rsidRPr="006A4E9D">
        <w:rPr>
          <w:color w:val="000000"/>
          <w:sz w:val="28"/>
        </w:rPr>
        <w:t>://</w:t>
      </w:r>
      <w:r>
        <w:rPr>
          <w:color w:val="000000"/>
          <w:sz w:val="28"/>
        </w:rPr>
        <w:t>znanium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com</w:t>
      </w:r>
      <w:r w:rsidRPr="006A4E9D">
        <w:rPr>
          <w:color w:val="000000"/>
          <w:sz w:val="28"/>
        </w:rPr>
        <w:t>/</w:t>
      </w:r>
      <w:r>
        <w:rPr>
          <w:color w:val="000000"/>
          <w:sz w:val="28"/>
        </w:rPr>
        <w:t>go</w:t>
      </w:r>
      <w:r w:rsidRPr="006A4E9D">
        <w:rPr>
          <w:color w:val="000000"/>
          <w:sz w:val="28"/>
        </w:rPr>
        <w:t>.</w:t>
      </w:r>
      <w:r>
        <w:rPr>
          <w:color w:val="000000"/>
          <w:sz w:val="28"/>
        </w:rPr>
        <w:t>php</w:t>
      </w:r>
      <w:r w:rsidRPr="006A4E9D">
        <w:rPr>
          <w:color w:val="000000"/>
          <w:sz w:val="28"/>
        </w:rPr>
        <w:t>?</w:t>
      </w:r>
      <w:r>
        <w:rPr>
          <w:color w:val="000000"/>
          <w:sz w:val="28"/>
        </w:rPr>
        <w:t>id</w:t>
      </w:r>
      <w:r w:rsidRPr="006A4E9D">
        <w:rPr>
          <w:color w:val="000000"/>
          <w:sz w:val="28"/>
        </w:rPr>
        <w:t>=968935</w:t>
      </w:r>
    </w:p>
    <w:p w:rsidR="00B1377C" w:rsidRPr="00250D8A" w:rsidRDefault="00B1377C">
      <w:pPr>
        <w:rPr>
          <w:color w:val="000000"/>
        </w:rPr>
      </w:pPr>
    </w:p>
    <w:p w:rsidR="00B1377C" w:rsidRPr="00B2411C" w:rsidRDefault="00B1377C" w:rsidP="006D4FDE">
      <w:pPr>
        <w:pStyle w:val="af1"/>
        <w:numPr>
          <w:ilvl w:val="0"/>
          <w:numId w:val="20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411C">
        <w:rPr>
          <w:rFonts w:ascii="Times New Roman" w:hAnsi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Компания АЕТ - Технологии развлечений: http://www.aeteh.com/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Новосибирский портал развлечений : Mazhordochka.ru.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Федеральная служба государственной статистики: http://gks.ru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Электронная библиотека Юрайт: https://biblio-online.ru</w:t>
            </w:r>
          </w:p>
        </w:tc>
      </w:tr>
      <w:tr w:rsidR="00B1377C" w:rsidTr="00250D8A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1377C" w:rsidRDefault="00B1377C" w:rsidP="00214559">
            <w:r>
              <w:rPr>
                <w:color w:val="000000"/>
                <w:sz w:val="28"/>
              </w:rPr>
              <w:t>- Электронная-библиотечная система: www.znanium.com</w:t>
            </w:r>
          </w:p>
        </w:tc>
      </w:tr>
    </w:tbl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</w:p>
    <w:p w:rsidR="008B4C72" w:rsidRDefault="008B4C72">
      <w:pPr>
        <w:rPr>
          <w:b/>
          <w:bCs/>
          <w:color w:val="000000"/>
          <w:sz w:val="28"/>
          <w:szCs w:val="28"/>
        </w:rPr>
      </w:pPr>
      <w:bookmarkStart w:id="19" w:name="_GoBack"/>
      <w:bookmarkEnd w:id="19"/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Default="00B1377C">
      <w:pPr>
        <w:rPr>
          <w:b/>
          <w:bCs/>
          <w:color w:val="000000"/>
          <w:sz w:val="28"/>
          <w:szCs w:val="28"/>
        </w:rPr>
      </w:pPr>
    </w:p>
    <w:p w:rsidR="00B1377C" w:rsidRPr="0078072B" w:rsidRDefault="00B1377C" w:rsidP="00250D8A">
      <w:pPr>
        <w:pStyle w:val="1"/>
        <w:spacing w:before="0"/>
        <w:jc w:val="right"/>
        <w:rPr>
          <w:rFonts w:ascii="Times New Roman" w:hAnsi="Times New Roman"/>
          <w:b w:val="0"/>
          <w:color w:val="000000"/>
        </w:rPr>
      </w:pPr>
      <w:r w:rsidRPr="00302E57">
        <w:rPr>
          <w:rFonts w:ascii="Times New Roman" w:hAnsi="Times New Roman"/>
          <w:color w:val="000000"/>
        </w:rPr>
        <w:lastRenderedPageBreak/>
        <w:t>Приложение 1</w:t>
      </w:r>
      <w:bookmarkEnd w:id="18"/>
    </w:p>
    <w:p w:rsidR="00B1377C" w:rsidRPr="00302E57" w:rsidRDefault="00B1377C" w:rsidP="00733555">
      <w:pPr>
        <w:pStyle w:val="a7"/>
        <w:spacing w:after="0"/>
        <w:jc w:val="center"/>
        <w:rPr>
          <w:i/>
          <w:color w:val="000000"/>
          <w:sz w:val="28"/>
          <w:szCs w:val="28"/>
        </w:rPr>
      </w:pPr>
      <w:r w:rsidRPr="00302E57">
        <w:rPr>
          <w:i/>
          <w:color w:val="000000"/>
          <w:sz w:val="28"/>
          <w:szCs w:val="28"/>
        </w:rPr>
        <w:t>Титульный лист</w:t>
      </w:r>
    </w:p>
    <w:p w:rsidR="00B1377C" w:rsidRPr="00302E57" w:rsidRDefault="00B1377C" w:rsidP="00733555">
      <w:pPr>
        <w:pStyle w:val="aa"/>
        <w:rPr>
          <w:b w:val="0"/>
          <w:color w:val="00000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15"/>
        <w:gridCol w:w="7856"/>
      </w:tblGrid>
      <w:tr w:rsidR="00B1377C" w:rsidRPr="00634806" w:rsidTr="001D47CF">
        <w:tc>
          <w:tcPr>
            <w:tcW w:w="1716" w:type="dxa"/>
          </w:tcPr>
          <w:p w:rsidR="00B1377C" w:rsidRPr="00143923" w:rsidRDefault="008B4C72" w:rsidP="001D47CF">
            <w:pPr>
              <w:rPr>
                <w:lang w:val="en-US"/>
              </w:rPr>
            </w:pPr>
            <w:r>
              <w:rPr>
                <w:noProof/>
              </w:rPr>
              <w:pict>
                <v:shape id="_x0000_i1026" type="#_x0000_t75" style="width:69.3pt;height:97.8pt;visibility:visible">
                  <v:imagedata r:id="rId8" o:title=""/>
                </v:shape>
              </w:pict>
            </w:r>
          </w:p>
        </w:tc>
        <w:tc>
          <w:tcPr>
            <w:tcW w:w="7903" w:type="dxa"/>
          </w:tcPr>
          <w:p w:rsidR="00B1377C" w:rsidRPr="00143923" w:rsidRDefault="00B1377C" w:rsidP="001D47CF">
            <w:pPr>
              <w:jc w:val="center"/>
              <w:rPr>
                <w:b/>
                <w:szCs w:val="24"/>
                <w:lang w:val="en-US"/>
              </w:rPr>
            </w:pPr>
          </w:p>
          <w:p w:rsidR="00B1377C" w:rsidRPr="00782C27" w:rsidRDefault="00CD5091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B1377C" w:rsidRPr="00782C27">
              <w:rPr>
                <w:b/>
                <w:szCs w:val="24"/>
              </w:rPr>
              <w:t>втономная некоммерческая образовательная организация</w:t>
            </w:r>
          </w:p>
          <w:p w:rsidR="00B1377C" w:rsidRPr="00782C27" w:rsidRDefault="00B1377C" w:rsidP="001D47CF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782C27">
              <w:rPr>
                <w:b/>
                <w:szCs w:val="24"/>
              </w:rPr>
              <w:t>высшего образования Центросоюза Российской Федерации</w:t>
            </w:r>
          </w:p>
          <w:p w:rsidR="00B1377C" w:rsidRPr="00143923" w:rsidRDefault="00B1377C" w:rsidP="001D47CF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B1377C" w:rsidRPr="00302E57" w:rsidRDefault="00B1377C" w:rsidP="00363FD4">
      <w:pPr>
        <w:pStyle w:val="a3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 xml:space="preserve">Кафедра сервиса и туризма 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b/>
          <w:color w:val="000000"/>
          <w:sz w:val="28"/>
          <w:szCs w:val="28"/>
        </w:rPr>
      </w:pPr>
      <w:r w:rsidRPr="00302E57">
        <w:rPr>
          <w:b/>
          <w:color w:val="000000"/>
          <w:sz w:val="28"/>
          <w:szCs w:val="28"/>
        </w:rPr>
        <w:t>КУРСОВАЯ РАБОТА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по дисциплине «Технологии гостиничной деятельности»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на тему ____________________________________________________</w:t>
      </w:r>
    </w:p>
    <w:p w:rsidR="00B1377C" w:rsidRPr="00302E57" w:rsidRDefault="00B1377C" w:rsidP="00733555">
      <w:pPr>
        <w:pStyle w:val="a3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___________________________________________________________</w:t>
      </w:r>
    </w:p>
    <w:p w:rsidR="00B1377C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ind w:firstLine="709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tabs>
          <w:tab w:val="left" w:pos="5400"/>
        </w:tabs>
        <w:ind w:firstLine="4680"/>
        <w:jc w:val="left"/>
        <w:rPr>
          <w:color w:val="000000"/>
          <w:sz w:val="28"/>
          <w:szCs w:val="28"/>
        </w:rPr>
      </w:pPr>
    </w:p>
    <w:p w:rsidR="00B1377C" w:rsidRPr="00250D8A" w:rsidRDefault="00B1377C" w:rsidP="00250D8A">
      <w:pPr>
        <w:spacing w:line="360" w:lineRule="auto"/>
        <w:jc w:val="right"/>
        <w:rPr>
          <w:sz w:val="28"/>
          <w:szCs w:val="28"/>
        </w:rPr>
      </w:pPr>
      <w:r w:rsidRPr="00250D8A">
        <w:rPr>
          <w:sz w:val="28"/>
          <w:szCs w:val="28"/>
        </w:rPr>
        <w:t>Выполнил обучающийся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4"/>
          <w:szCs w:val="24"/>
        </w:rPr>
      </w:pPr>
      <w:r w:rsidRPr="00250D8A">
        <w:rPr>
          <w:sz w:val="24"/>
          <w:szCs w:val="24"/>
        </w:rPr>
        <w:t>(Фамилия, имя, отчество)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4"/>
          <w:szCs w:val="24"/>
        </w:rPr>
      </w:pPr>
      <w:r w:rsidRPr="00250D8A">
        <w:rPr>
          <w:sz w:val="24"/>
          <w:szCs w:val="24"/>
        </w:rPr>
        <w:t>(факультет)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4"/>
          <w:szCs w:val="24"/>
        </w:rPr>
      </w:pPr>
      <w:r w:rsidRPr="00250D8A">
        <w:rPr>
          <w:sz w:val="24"/>
          <w:szCs w:val="24"/>
        </w:rPr>
        <w:t>(группа)</w:t>
      </w:r>
    </w:p>
    <w:p w:rsidR="00B1377C" w:rsidRPr="00250D8A" w:rsidRDefault="00B1377C" w:rsidP="00250D8A">
      <w:pPr>
        <w:spacing w:line="360" w:lineRule="auto"/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sz w:val="28"/>
          <w:szCs w:val="28"/>
        </w:rPr>
      </w:pPr>
      <w:r w:rsidRPr="00250D8A">
        <w:rPr>
          <w:sz w:val="28"/>
          <w:szCs w:val="28"/>
        </w:rPr>
        <w:t>Руководитель:</w:t>
      </w:r>
    </w:p>
    <w:p w:rsidR="00B1377C" w:rsidRPr="00250D8A" w:rsidRDefault="00B1377C" w:rsidP="00250D8A">
      <w:pPr>
        <w:jc w:val="right"/>
        <w:rPr>
          <w:b/>
          <w:bCs/>
          <w:sz w:val="28"/>
          <w:szCs w:val="28"/>
        </w:rPr>
      </w:pPr>
      <w:r w:rsidRPr="00250D8A">
        <w:rPr>
          <w:b/>
          <w:bCs/>
          <w:sz w:val="28"/>
          <w:szCs w:val="28"/>
        </w:rPr>
        <w:t>______________________________</w:t>
      </w:r>
    </w:p>
    <w:p w:rsidR="00B1377C" w:rsidRPr="00250D8A" w:rsidRDefault="00B1377C" w:rsidP="00250D8A">
      <w:pPr>
        <w:spacing w:line="360" w:lineRule="auto"/>
        <w:jc w:val="right"/>
        <w:rPr>
          <w:i/>
          <w:iCs/>
          <w:sz w:val="24"/>
          <w:szCs w:val="24"/>
        </w:rPr>
      </w:pPr>
      <w:r w:rsidRPr="00250D8A">
        <w:rPr>
          <w:iCs/>
          <w:sz w:val="24"/>
          <w:szCs w:val="24"/>
        </w:rPr>
        <w:t>(должность, фамилия, имя, отчество</w:t>
      </w:r>
      <w:r w:rsidRPr="00250D8A">
        <w:rPr>
          <w:i/>
          <w:iCs/>
          <w:sz w:val="24"/>
          <w:szCs w:val="24"/>
        </w:rPr>
        <w:t>)</w:t>
      </w: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</w:p>
    <w:p w:rsidR="00B1377C" w:rsidRPr="00302E57" w:rsidRDefault="00B1377C" w:rsidP="00733555">
      <w:pPr>
        <w:pStyle w:val="a3"/>
        <w:jc w:val="center"/>
        <w:rPr>
          <w:color w:val="000000"/>
          <w:sz w:val="28"/>
          <w:szCs w:val="28"/>
        </w:rPr>
      </w:pPr>
      <w:r w:rsidRPr="00302E57">
        <w:rPr>
          <w:color w:val="000000"/>
          <w:sz w:val="28"/>
          <w:szCs w:val="28"/>
        </w:rPr>
        <w:t>Новосибирск 20</w:t>
      </w:r>
      <w:r w:rsidRPr="00250D8A">
        <w:rPr>
          <w:color w:val="000000"/>
          <w:sz w:val="28"/>
          <w:szCs w:val="28"/>
        </w:rPr>
        <w:t>2</w:t>
      </w:r>
      <w:r w:rsidRPr="00302E57">
        <w:rPr>
          <w:color w:val="000000"/>
          <w:sz w:val="28"/>
          <w:szCs w:val="28"/>
        </w:rPr>
        <w:t>__</w:t>
      </w:r>
    </w:p>
    <w:sectPr w:rsidR="00B1377C" w:rsidRPr="00302E57" w:rsidSect="005E3854">
      <w:headerReference w:type="default" r:id="rId2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4B1" w:rsidRDefault="001A64B1" w:rsidP="00F76689">
      <w:r>
        <w:separator/>
      </w:r>
    </w:p>
  </w:endnote>
  <w:endnote w:type="continuationSeparator" w:id="0">
    <w:p w:rsidR="001A64B1" w:rsidRDefault="001A64B1" w:rsidP="00F7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4B1" w:rsidRDefault="001A64B1" w:rsidP="00F76689">
      <w:r>
        <w:separator/>
      </w:r>
    </w:p>
  </w:footnote>
  <w:footnote w:type="continuationSeparator" w:id="0">
    <w:p w:rsidR="001A64B1" w:rsidRDefault="001A64B1" w:rsidP="00F76689">
      <w:r>
        <w:continuationSeparator/>
      </w:r>
    </w:p>
  </w:footnote>
  <w:footnote w:id="1">
    <w:p w:rsidR="008B4C72" w:rsidRDefault="008B4C72" w:rsidP="008B4C72">
      <w:pPr>
        <w:pStyle w:val="af6"/>
        <w:ind w:firstLine="284"/>
        <w:jc w:val="both"/>
        <w:rPr>
          <w:rFonts w:ascii="Arial" w:hAnsi="Arial" w:cs="Arial"/>
        </w:rPr>
      </w:pPr>
      <w:r>
        <w:rPr>
          <w:rStyle w:val="af8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77C" w:rsidRDefault="00F51BE1" w:rsidP="007B3FD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B4C72">
      <w:rPr>
        <w:noProof/>
      </w:rPr>
      <w:t>22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563"/>
    <w:multiLevelType w:val="hybridMultilevel"/>
    <w:tmpl w:val="B022BF28"/>
    <w:lvl w:ilvl="0" w:tplc="9CAAC4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">
    <w:nsid w:val="07481032"/>
    <w:multiLevelType w:val="hybridMultilevel"/>
    <w:tmpl w:val="C3E6C122"/>
    <w:lvl w:ilvl="0" w:tplc="C0589EE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79C0F0D"/>
    <w:multiLevelType w:val="hybridMultilevel"/>
    <w:tmpl w:val="34AC224A"/>
    <w:lvl w:ilvl="0" w:tplc="F340A63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12DE7C8F"/>
    <w:multiLevelType w:val="multilevel"/>
    <w:tmpl w:val="8E32BD9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4">
    <w:nsid w:val="1408372C"/>
    <w:multiLevelType w:val="hybridMultilevel"/>
    <w:tmpl w:val="C46E556C"/>
    <w:lvl w:ilvl="0" w:tplc="4520737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003066"/>
    <w:multiLevelType w:val="multilevel"/>
    <w:tmpl w:val="27A072BA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>
    <w:nsid w:val="18D319F4"/>
    <w:multiLevelType w:val="hybridMultilevel"/>
    <w:tmpl w:val="ACC0F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214932"/>
    <w:multiLevelType w:val="multilevel"/>
    <w:tmpl w:val="60ECB7A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405"/>
        </w:tabs>
        <w:ind w:left="405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5445"/>
        </w:tabs>
        <w:ind w:left="5445" w:hanging="360"/>
      </w:pPr>
      <w:rPr>
        <w:rFonts w:cs="Times New Roman"/>
      </w:rPr>
    </w:lvl>
  </w:abstractNum>
  <w:abstractNum w:abstractNumId="9">
    <w:nsid w:val="1F385AC1"/>
    <w:multiLevelType w:val="hybridMultilevel"/>
    <w:tmpl w:val="41D61FBC"/>
    <w:lvl w:ilvl="0" w:tplc="D9DC891A">
      <w:start w:val="1"/>
      <w:numFmt w:val="decimal"/>
      <w:lvlText w:val="%1."/>
      <w:lvlJc w:val="left"/>
      <w:pPr>
        <w:ind w:left="4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10">
    <w:nsid w:val="21295A47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1">
    <w:nsid w:val="23093BB1"/>
    <w:multiLevelType w:val="multilevel"/>
    <w:tmpl w:val="9E00EC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  <w:b/>
      </w:rPr>
    </w:lvl>
  </w:abstractNum>
  <w:abstractNum w:abstractNumId="12">
    <w:nsid w:val="2C592050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3">
    <w:nsid w:val="348352CE"/>
    <w:multiLevelType w:val="multilevel"/>
    <w:tmpl w:val="41D61FBC"/>
    <w:lvl w:ilvl="0">
      <w:start w:val="1"/>
      <w:numFmt w:val="decimal"/>
      <w:lvlText w:val="%1."/>
      <w:lvlJc w:val="left"/>
      <w:pPr>
        <w:ind w:left="43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14">
    <w:nsid w:val="355372CC"/>
    <w:multiLevelType w:val="hybridMultilevel"/>
    <w:tmpl w:val="3FCE0EEA"/>
    <w:lvl w:ilvl="0" w:tplc="9F7CB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CBF3CA6"/>
    <w:multiLevelType w:val="multilevel"/>
    <w:tmpl w:val="46407354"/>
    <w:lvl w:ilvl="0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abstractNum w:abstractNumId="16">
    <w:nsid w:val="413F3F13"/>
    <w:multiLevelType w:val="multilevel"/>
    <w:tmpl w:val="F5F2035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7">
    <w:nsid w:val="44066A71"/>
    <w:multiLevelType w:val="multilevel"/>
    <w:tmpl w:val="9E56CDF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8">
    <w:nsid w:val="479F6B25"/>
    <w:multiLevelType w:val="multilevel"/>
    <w:tmpl w:val="F4E6AB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19">
    <w:nsid w:val="4E8F0E5F"/>
    <w:multiLevelType w:val="multilevel"/>
    <w:tmpl w:val="B29E03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0">
    <w:nsid w:val="4EF41AC6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abstractNum w:abstractNumId="21">
    <w:nsid w:val="4F0B1149"/>
    <w:multiLevelType w:val="multilevel"/>
    <w:tmpl w:val="A9C0AEC2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2">
    <w:nsid w:val="50FB0121"/>
    <w:multiLevelType w:val="hybridMultilevel"/>
    <w:tmpl w:val="2ADEF9F0"/>
    <w:lvl w:ilvl="0" w:tplc="21586D60">
      <w:start w:val="1"/>
      <w:numFmt w:val="decimal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1E86525"/>
    <w:multiLevelType w:val="hybridMultilevel"/>
    <w:tmpl w:val="1902C0AC"/>
    <w:lvl w:ilvl="0" w:tplc="9BF46200">
      <w:start w:val="1"/>
      <w:numFmt w:val="decimal"/>
      <w:suff w:val="nothing"/>
      <w:lvlText w:val="%1)"/>
      <w:lvlJc w:val="left"/>
      <w:pPr>
        <w:ind w:left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4">
    <w:nsid w:val="55C34FB8"/>
    <w:multiLevelType w:val="hybridMultilevel"/>
    <w:tmpl w:val="15907C1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5">
    <w:nsid w:val="57BD3530"/>
    <w:multiLevelType w:val="hybridMultilevel"/>
    <w:tmpl w:val="5BA666A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BD53ED3"/>
    <w:multiLevelType w:val="hybridMultilevel"/>
    <w:tmpl w:val="C9124228"/>
    <w:lvl w:ilvl="0" w:tplc="8AF20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4374B5C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abstractNum w:abstractNumId="28">
    <w:nsid w:val="64474EE5"/>
    <w:multiLevelType w:val="hybridMultilevel"/>
    <w:tmpl w:val="174AB85A"/>
    <w:lvl w:ilvl="0" w:tplc="40C89C7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76A11EB"/>
    <w:multiLevelType w:val="hybridMultilevel"/>
    <w:tmpl w:val="3410D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803763F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1">
    <w:nsid w:val="6B5E4792"/>
    <w:multiLevelType w:val="hybridMultilevel"/>
    <w:tmpl w:val="EDCEB286"/>
    <w:lvl w:ilvl="0" w:tplc="A6442A3C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58134D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5"/>
  </w:num>
  <w:num w:numId="5">
    <w:abstractNumId w:val="14"/>
  </w:num>
  <w:num w:numId="6">
    <w:abstractNumId w:val="26"/>
  </w:num>
  <w:num w:numId="7">
    <w:abstractNumId w:val="8"/>
  </w:num>
  <w:num w:numId="8">
    <w:abstractNumId w:val="24"/>
  </w:num>
  <w:num w:numId="9">
    <w:abstractNumId w:val="7"/>
  </w:num>
  <w:num w:numId="10">
    <w:abstractNumId w:val="6"/>
  </w:num>
  <w:num w:numId="11">
    <w:abstractNumId w:val="18"/>
  </w:num>
  <w:num w:numId="12">
    <w:abstractNumId w:val="29"/>
  </w:num>
  <w:num w:numId="13">
    <w:abstractNumId w:val="12"/>
  </w:num>
  <w:num w:numId="14">
    <w:abstractNumId w:val="17"/>
  </w:num>
  <w:num w:numId="15">
    <w:abstractNumId w:val="3"/>
  </w:num>
  <w:num w:numId="16">
    <w:abstractNumId w:val="21"/>
  </w:num>
  <w:num w:numId="17">
    <w:abstractNumId w:val="16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1"/>
  </w:num>
  <w:num w:numId="21">
    <w:abstractNumId w:val="0"/>
  </w:num>
  <w:num w:numId="22">
    <w:abstractNumId w:val="31"/>
  </w:num>
  <w:num w:numId="23">
    <w:abstractNumId w:val="30"/>
  </w:num>
  <w:num w:numId="24">
    <w:abstractNumId w:val="9"/>
  </w:num>
  <w:num w:numId="25">
    <w:abstractNumId w:val="13"/>
  </w:num>
  <w:num w:numId="26">
    <w:abstractNumId w:val="22"/>
  </w:num>
  <w:num w:numId="27">
    <w:abstractNumId w:val="10"/>
  </w:num>
  <w:num w:numId="28">
    <w:abstractNumId w:val="33"/>
  </w:num>
  <w:num w:numId="29">
    <w:abstractNumId w:val="27"/>
  </w:num>
  <w:num w:numId="30">
    <w:abstractNumId w:val="20"/>
  </w:num>
  <w:num w:numId="31">
    <w:abstractNumId w:val="25"/>
  </w:num>
  <w:num w:numId="32">
    <w:abstractNumId w:val="4"/>
  </w:num>
  <w:num w:numId="33">
    <w:abstractNumId w:val="2"/>
  </w:num>
  <w:num w:numId="34">
    <w:abstractNumId w:val="1"/>
  </w:num>
  <w:num w:numId="35">
    <w:abstractNumId w:val="15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9BB"/>
    <w:rsid w:val="00005621"/>
    <w:rsid w:val="0000736F"/>
    <w:rsid w:val="00023637"/>
    <w:rsid w:val="0003670F"/>
    <w:rsid w:val="00037E2B"/>
    <w:rsid w:val="00041252"/>
    <w:rsid w:val="00047DA5"/>
    <w:rsid w:val="00053D87"/>
    <w:rsid w:val="00056E78"/>
    <w:rsid w:val="00057746"/>
    <w:rsid w:val="00086602"/>
    <w:rsid w:val="00090716"/>
    <w:rsid w:val="00090A76"/>
    <w:rsid w:val="000A7E8A"/>
    <w:rsid w:val="000C2BFF"/>
    <w:rsid w:val="000C5440"/>
    <w:rsid w:val="000D2E7E"/>
    <w:rsid w:val="000E79C3"/>
    <w:rsid w:val="0010121A"/>
    <w:rsid w:val="001060E5"/>
    <w:rsid w:val="00106B37"/>
    <w:rsid w:val="00115B23"/>
    <w:rsid w:val="001369CF"/>
    <w:rsid w:val="00143923"/>
    <w:rsid w:val="0014772D"/>
    <w:rsid w:val="001516C6"/>
    <w:rsid w:val="0017756C"/>
    <w:rsid w:val="001821AD"/>
    <w:rsid w:val="001832E9"/>
    <w:rsid w:val="00194E5E"/>
    <w:rsid w:val="001A4325"/>
    <w:rsid w:val="001A64B1"/>
    <w:rsid w:val="001C0CA8"/>
    <w:rsid w:val="001D47CF"/>
    <w:rsid w:val="001F4CCE"/>
    <w:rsid w:val="002133FE"/>
    <w:rsid w:val="00214559"/>
    <w:rsid w:val="00232786"/>
    <w:rsid w:val="00233ADD"/>
    <w:rsid w:val="00242D11"/>
    <w:rsid w:val="00245452"/>
    <w:rsid w:val="00250D8A"/>
    <w:rsid w:val="002613B6"/>
    <w:rsid w:val="0026362A"/>
    <w:rsid w:val="002723A7"/>
    <w:rsid w:val="0027456F"/>
    <w:rsid w:val="002848E0"/>
    <w:rsid w:val="0029480E"/>
    <w:rsid w:val="002A072A"/>
    <w:rsid w:val="002C2D27"/>
    <w:rsid w:val="002C3A65"/>
    <w:rsid w:val="002E202A"/>
    <w:rsid w:val="002E458E"/>
    <w:rsid w:val="002F0BDF"/>
    <w:rsid w:val="002F174B"/>
    <w:rsid w:val="00302E57"/>
    <w:rsid w:val="003076C6"/>
    <w:rsid w:val="003174A4"/>
    <w:rsid w:val="00333EC1"/>
    <w:rsid w:val="00363FD4"/>
    <w:rsid w:val="00377BBB"/>
    <w:rsid w:val="003A35E2"/>
    <w:rsid w:val="003B3393"/>
    <w:rsid w:val="003C1788"/>
    <w:rsid w:val="003C3949"/>
    <w:rsid w:val="003C4432"/>
    <w:rsid w:val="003E0540"/>
    <w:rsid w:val="003E7FF1"/>
    <w:rsid w:val="0040391B"/>
    <w:rsid w:val="00412D52"/>
    <w:rsid w:val="00446B08"/>
    <w:rsid w:val="00455249"/>
    <w:rsid w:val="00455DF6"/>
    <w:rsid w:val="004703FD"/>
    <w:rsid w:val="004730BB"/>
    <w:rsid w:val="004761F8"/>
    <w:rsid w:val="004770E8"/>
    <w:rsid w:val="00492CB3"/>
    <w:rsid w:val="004A4383"/>
    <w:rsid w:val="004A4608"/>
    <w:rsid w:val="004B6FB5"/>
    <w:rsid w:val="004C097E"/>
    <w:rsid w:val="004C1565"/>
    <w:rsid w:val="004C6042"/>
    <w:rsid w:val="005034F1"/>
    <w:rsid w:val="00503C41"/>
    <w:rsid w:val="0051153E"/>
    <w:rsid w:val="0051403E"/>
    <w:rsid w:val="005144EA"/>
    <w:rsid w:val="0059784A"/>
    <w:rsid w:val="005A1767"/>
    <w:rsid w:val="005B22E0"/>
    <w:rsid w:val="005E2783"/>
    <w:rsid w:val="005E3854"/>
    <w:rsid w:val="005F7FB5"/>
    <w:rsid w:val="00614A52"/>
    <w:rsid w:val="00621568"/>
    <w:rsid w:val="0063140B"/>
    <w:rsid w:val="00631836"/>
    <w:rsid w:val="006337F2"/>
    <w:rsid w:val="00634806"/>
    <w:rsid w:val="0064194C"/>
    <w:rsid w:val="00654292"/>
    <w:rsid w:val="00662075"/>
    <w:rsid w:val="00683603"/>
    <w:rsid w:val="006B4CCB"/>
    <w:rsid w:val="006D4FDE"/>
    <w:rsid w:val="006F18D0"/>
    <w:rsid w:val="006F2EF7"/>
    <w:rsid w:val="006F4BFF"/>
    <w:rsid w:val="0072396F"/>
    <w:rsid w:val="00730B92"/>
    <w:rsid w:val="00732911"/>
    <w:rsid w:val="00733555"/>
    <w:rsid w:val="00735044"/>
    <w:rsid w:val="0074073A"/>
    <w:rsid w:val="00760575"/>
    <w:rsid w:val="0078072B"/>
    <w:rsid w:val="00781710"/>
    <w:rsid w:val="00782C27"/>
    <w:rsid w:val="00796202"/>
    <w:rsid w:val="00797241"/>
    <w:rsid w:val="007A466A"/>
    <w:rsid w:val="007B3FD0"/>
    <w:rsid w:val="007B4848"/>
    <w:rsid w:val="007C26B4"/>
    <w:rsid w:val="007C3BEC"/>
    <w:rsid w:val="007E75FC"/>
    <w:rsid w:val="00805042"/>
    <w:rsid w:val="00827A00"/>
    <w:rsid w:val="00833F49"/>
    <w:rsid w:val="0085072F"/>
    <w:rsid w:val="00894625"/>
    <w:rsid w:val="008948F5"/>
    <w:rsid w:val="008A02F3"/>
    <w:rsid w:val="008A0D9F"/>
    <w:rsid w:val="008B103B"/>
    <w:rsid w:val="008B4C72"/>
    <w:rsid w:val="008E004C"/>
    <w:rsid w:val="008E66BA"/>
    <w:rsid w:val="008F10E7"/>
    <w:rsid w:val="008F7BDE"/>
    <w:rsid w:val="009008B9"/>
    <w:rsid w:val="00902BD2"/>
    <w:rsid w:val="00917F4E"/>
    <w:rsid w:val="009212EE"/>
    <w:rsid w:val="00924BAB"/>
    <w:rsid w:val="00924DF6"/>
    <w:rsid w:val="0093118C"/>
    <w:rsid w:val="00947624"/>
    <w:rsid w:val="00962304"/>
    <w:rsid w:val="00965F2F"/>
    <w:rsid w:val="0096774F"/>
    <w:rsid w:val="00975648"/>
    <w:rsid w:val="009770A8"/>
    <w:rsid w:val="009811FC"/>
    <w:rsid w:val="009960BC"/>
    <w:rsid w:val="009B1547"/>
    <w:rsid w:val="009B2E00"/>
    <w:rsid w:val="009C5591"/>
    <w:rsid w:val="009C5DA8"/>
    <w:rsid w:val="009F403B"/>
    <w:rsid w:val="00A10AE5"/>
    <w:rsid w:val="00A2015E"/>
    <w:rsid w:val="00A20303"/>
    <w:rsid w:val="00A22339"/>
    <w:rsid w:val="00A227E1"/>
    <w:rsid w:val="00A23711"/>
    <w:rsid w:val="00A31A1F"/>
    <w:rsid w:val="00A63605"/>
    <w:rsid w:val="00A70793"/>
    <w:rsid w:val="00A7537F"/>
    <w:rsid w:val="00A7684C"/>
    <w:rsid w:val="00A802E6"/>
    <w:rsid w:val="00A8723A"/>
    <w:rsid w:val="00A941B2"/>
    <w:rsid w:val="00AA677B"/>
    <w:rsid w:val="00AA68BC"/>
    <w:rsid w:val="00AB7D00"/>
    <w:rsid w:val="00AC5ABF"/>
    <w:rsid w:val="00AE178D"/>
    <w:rsid w:val="00AE6581"/>
    <w:rsid w:val="00AE7B8B"/>
    <w:rsid w:val="00AF7EE1"/>
    <w:rsid w:val="00B07142"/>
    <w:rsid w:val="00B120D8"/>
    <w:rsid w:val="00B1377C"/>
    <w:rsid w:val="00B16CF7"/>
    <w:rsid w:val="00B2411C"/>
    <w:rsid w:val="00B64206"/>
    <w:rsid w:val="00B66FBB"/>
    <w:rsid w:val="00B70315"/>
    <w:rsid w:val="00B774A2"/>
    <w:rsid w:val="00B8322D"/>
    <w:rsid w:val="00B97B98"/>
    <w:rsid w:val="00BA35FA"/>
    <w:rsid w:val="00BB08FE"/>
    <w:rsid w:val="00BB2E65"/>
    <w:rsid w:val="00BB421B"/>
    <w:rsid w:val="00C0756F"/>
    <w:rsid w:val="00C16B10"/>
    <w:rsid w:val="00C33437"/>
    <w:rsid w:val="00C36A27"/>
    <w:rsid w:val="00C451E4"/>
    <w:rsid w:val="00C66A6C"/>
    <w:rsid w:val="00C87AC4"/>
    <w:rsid w:val="00C90C55"/>
    <w:rsid w:val="00C92508"/>
    <w:rsid w:val="00CA668A"/>
    <w:rsid w:val="00CB490A"/>
    <w:rsid w:val="00CB4A8A"/>
    <w:rsid w:val="00CC12AD"/>
    <w:rsid w:val="00CD5091"/>
    <w:rsid w:val="00CE6025"/>
    <w:rsid w:val="00CF49FB"/>
    <w:rsid w:val="00D022E4"/>
    <w:rsid w:val="00D033EF"/>
    <w:rsid w:val="00D047C0"/>
    <w:rsid w:val="00D1427E"/>
    <w:rsid w:val="00D21BD7"/>
    <w:rsid w:val="00D22D3F"/>
    <w:rsid w:val="00D34457"/>
    <w:rsid w:val="00D349E4"/>
    <w:rsid w:val="00D37A01"/>
    <w:rsid w:val="00D43AA7"/>
    <w:rsid w:val="00D462BE"/>
    <w:rsid w:val="00D526D5"/>
    <w:rsid w:val="00D77C0F"/>
    <w:rsid w:val="00D81174"/>
    <w:rsid w:val="00D94C23"/>
    <w:rsid w:val="00D95D2C"/>
    <w:rsid w:val="00DB3FF8"/>
    <w:rsid w:val="00DC2C2F"/>
    <w:rsid w:val="00DD4BA5"/>
    <w:rsid w:val="00DD58D0"/>
    <w:rsid w:val="00DD7335"/>
    <w:rsid w:val="00DE06E2"/>
    <w:rsid w:val="00DE46AB"/>
    <w:rsid w:val="00DE4A6C"/>
    <w:rsid w:val="00DE6649"/>
    <w:rsid w:val="00DF4845"/>
    <w:rsid w:val="00DF4EDB"/>
    <w:rsid w:val="00E0713E"/>
    <w:rsid w:val="00E07DE8"/>
    <w:rsid w:val="00E22324"/>
    <w:rsid w:val="00E35C19"/>
    <w:rsid w:val="00E363E6"/>
    <w:rsid w:val="00E374AC"/>
    <w:rsid w:val="00E41B19"/>
    <w:rsid w:val="00E52006"/>
    <w:rsid w:val="00E617E2"/>
    <w:rsid w:val="00E70D8F"/>
    <w:rsid w:val="00E92BD6"/>
    <w:rsid w:val="00EC3059"/>
    <w:rsid w:val="00ED0319"/>
    <w:rsid w:val="00F01F6C"/>
    <w:rsid w:val="00F16461"/>
    <w:rsid w:val="00F166BD"/>
    <w:rsid w:val="00F41860"/>
    <w:rsid w:val="00F43FBE"/>
    <w:rsid w:val="00F51BE1"/>
    <w:rsid w:val="00F54867"/>
    <w:rsid w:val="00F65944"/>
    <w:rsid w:val="00F729BB"/>
    <w:rsid w:val="00F76689"/>
    <w:rsid w:val="00F80CC9"/>
    <w:rsid w:val="00F92A51"/>
    <w:rsid w:val="00FA415E"/>
    <w:rsid w:val="00FA4EEC"/>
    <w:rsid w:val="00FB0B43"/>
    <w:rsid w:val="00FB3FD1"/>
    <w:rsid w:val="00FD6751"/>
    <w:rsid w:val="00FE0A07"/>
    <w:rsid w:val="00FF0147"/>
    <w:rsid w:val="00FF6FC9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9B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E458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95D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729BB"/>
    <w:pPr>
      <w:keepNext/>
      <w:snapToGrid w:val="0"/>
      <w:spacing w:before="240" w:after="60" w:line="360" w:lineRule="auto"/>
      <w:outlineLvl w:val="2"/>
    </w:pPr>
    <w:rPr>
      <w:b/>
      <w:sz w:val="24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B4C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729B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729B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E458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451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F729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729BB"/>
    <w:rPr>
      <w:rFonts w:ascii="Calibri" w:hAnsi="Calibri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729BB"/>
    <w:rPr>
      <w:rFonts w:ascii="Cambria" w:hAnsi="Cambria"/>
      <w:color w:val="404040"/>
      <w:sz w:val="20"/>
      <w:lang w:eastAsia="ru-RU"/>
    </w:rPr>
  </w:style>
  <w:style w:type="paragraph" w:styleId="a3">
    <w:name w:val="Body Text Indent"/>
    <w:basedOn w:val="a"/>
    <w:link w:val="a4"/>
    <w:uiPriority w:val="99"/>
    <w:rsid w:val="00F729BB"/>
    <w:pPr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locked/>
    <w:rsid w:val="00F729BB"/>
    <w:rPr>
      <w:rFonts w:ascii="Times New Roman" w:hAnsi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F729BB"/>
    <w:pPr>
      <w:jc w:val="both"/>
    </w:pPr>
    <w:rPr>
      <w:sz w:val="24"/>
    </w:rPr>
  </w:style>
  <w:style w:type="character" w:customStyle="1" w:styleId="22">
    <w:name w:val="Основной текст 2 Знак"/>
    <w:link w:val="21"/>
    <w:uiPriority w:val="99"/>
    <w:locked/>
    <w:rsid w:val="00F729BB"/>
    <w:rPr>
      <w:rFonts w:ascii="Times New Roman" w:hAnsi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F729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F729BB"/>
    <w:rPr>
      <w:rFonts w:ascii="Times New Roman" w:hAnsi="Times New Roman"/>
      <w:sz w:val="24"/>
      <w:lang w:eastAsia="ru-RU"/>
    </w:rPr>
  </w:style>
  <w:style w:type="paragraph" w:styleId="a7">
    <w:name w:val="Body Text"/>
    <w:basedOn w:val="a"/>
    <w:link w:val="a8"/>
    <w:uiPriority w:val="99"/>
    <w:semiHidden/>
    <w:rsid w:val="00F729B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F729BB"/>
    <w:rPr>
      <w:rFonts w:ascii="Times New Roman" w:hAnsi="Times New Roman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4C09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F451D3"/>
    <w:rPr>
      <w:rFonts w:ascii="Times New Roman" w:eastAsia="Times New Roman" w:hAnsi="Times New Roman"/>
      <w:sz w:val="20"/>
      <w:szCs w:val="20"/>
    </w:rPr>
  </w:style>
  <w:style w:type="paragraph" w:styleId="a9">
    <w:name w:val="Normal (Web)"/>
    <w:basedOn w:val="a"/>
    <w:uiPriority w:val="99"/>
    <w:semiHidden/>
    <w:rsid w:val="002E202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Subtitle"/>
    <w:basedOn w:val="a"/>
    <w:link w:val="ab"/>
    <w:uiPriority w:val="99"/>
    <w:qFormat/>
    <w:rsid w:val="00503C41"/>
    <w:pPr>
      <w:jc w:val="center"/>
    </w:pPr>
    <w:rPr>
      <w:b/>
      <w:sz w:val="32"/>
    </w:rPr>
  </w:style>
  <w:style w:type="character" w:customStyle="1" w:styleId="ab">
    <w:name w:val="Подзаголовок Знак"/>
    <w:link w:val="aa"/>
    <w:uiPriority w:val="99"/>
    <w:locked/>
    <w:rsid w:val="00503C41"/>
    <w:rPr>
      <w:rFonts w:ascii="Times New Roman" w:hAnsi="Times New Roman"/>
      <w:b/>
      <w:sz w:val="32"/>
    </w:rPr>
  </w:style>
  <w:style w:type="paragraph" w:styleId="ac">
    <w:name w:val="header"/>
    <w:basedOn w:val="a"/>
    <w:link w:val="ad"/>
    <w:uiPriority w:val="99"/>
    <w:rsid w:val="00D95D2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d">
    <w:name w:val="Верхний колонтитул Знак"/>
    <w:link w:val="ac"/>
    <w:uiPriority w:val="99"/>
    <w:locked/>
    <w:rsid w:val="007B3FD0"/>
    <w:rPr>
      <w:rFonts w:ascii="Times New Roman" w:hAnsi="Times New Roman" w:cs="Times New Roman"/>
    </w:rPr>
  </w:style>
  <w:style w:type="paragraph" w:customStyle="1" w:styleId="heading2">
    <w:name w:val="heading 2 Знак"/>
    <w:basedOn w:val="a"/>
    <w:next w:val="a"/>
    <w:uiPriority w:val="99"/>
    <w:rsid w:val="00D95D2C"/>
    <w:pPr>
      <w:keepNext/>
      <w:widowControl w:val="0"/>
      <w:snapToGrid w:val="0"/>
      <w:spacing w:line="360" w:lineRule="auto"/>
      <w:ind w:left="260" w:right="1000"/>
      <w:jc w:val="center"/>
      <w:outlineLvl w:val="1"/>
    </w:pPr>
    <w:rPr>
      <w:rFonts w:ascii="Arial" w:hAnsi="Arial"/>
      <w:sz w:val="24"/>
    </w:rPr>
  </w:style>
  <w:style w:type="character" w:styleId="ae">
    <w:name w:val="Strong"/>
    <w:uiPriority w:val="99"/>
    <w:qFormat/>
    <w:rsid w:val="00D43AA7"/>
    <w:rPr>
      <w:rFonts w:cs="Times New Roman"/>
      <w:b/>
    </w:rPr>
  </w:style>
  <w:style w:type="paragraph" w:styleId="af">
    <w:name w:val="Balloon Text"/>
    <w:basedOn w:val="a"/>
    <w:link w:val="af0"/>
    <w:uiPriority w:val="99"/>
    <w:semiHidden/>
    <w:rsid w:val="000A7E8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0A7E8A"/>
    <w:rPr>
      <w:rFonts w:ascii="Tahoma" w:hAnsi="Tahoma"/>
      <w:sz w:val="16"/>
    </w:rPr>
  </w:style>
  <w:style w:type="paragraph" w:styleId="af1">
    <w:name w:val="List Paragraph"/>
    <w:basedOn w:val="a"/>
    <w:uiPriority w:val="34"/>
    <w:qFormat/>
    <w:rsid w:val="00A22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rsid w:val="008B103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1D47CF"/>
    <w:pPr>
      <w:tabs>
        <w:tab w:val="right" w:leader="dot" w:pos="9345"/>
      </w:tabs>
      <w:spacing w:line="360" w:lineRule="auto"/>
      <w:jc w:val="both"/>
    </w:pPr>
    <w:rPr>
      <w:sz w:val="24"/>
      <w:szCs w:val="24"/>
    </w:rPr>
  </w:style>
  <w:style w:type="paragraph" w:styleId="af3">
    <w:name w:val="Plain Text"/>
    <w:basedOn w:val="a"/>
    <w:link w:val="af4"/>
    <w:uiPriority w:val="99"/>
    <w:rsid w:val="00760575"/>
    <w:pPr>
      <w:ind w:left="714" w:hanging="357"/>
      <w:jc w:val="both"/>
    </w:pPr>
    <w:rPr>
      <w:rFonts w:ascii="Courier New" w:hAnsi="Courier New"/>
      <w:lang w:eastAsia="en-US"/>
    </w:rPr>
  </w:style>
  <w:style w:type="character" w:customStyle="1" w:styleId="af4">
    <w:name w:val="Текст Знак"/>
    <w:link w:val="af3"/>
    <w:uiPriority w:val="99"/>
    <w:locked/>
    <w:rsid w:val="00760575"/>
    <w:rPr>
      <w:rFonts w:ascii="Courier New" w:hAnsi="Courier New" w:cs="Times New Roman"/>
      <w:lang w:eastAsia="en-US"/>
    </w:rPr>
  </w:style>
  <w:style w:type="table" w:styleId="af5">
    <w:name w:val="Table Grid"/>
    <w:basedOn w:val="a1"/>
    <w:uiPriority w:val="99"/>
    <w:rsid w:val="00D0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semiHidden/>
    <w:rsid w:val="002E458E"/>
  </w:style>
  <w:style w:type="character" w:customStyle="1" w:styleId="af7">
    <w:name w:val="Текст сноски Знак"/>
    <w:link w:val="af6"/>
    <w:semiHidden/>
    <w:locked/>
    <w:rsid w:val="002E458E"/>
    <w:rPr>
      <w:rFonts w:ascii="Times New Roman" w:hAnsi="Times New Roman" w:cs="Times New Roman"/>
    </w:rPr>
  </w:style>
  <w:style w:type="character" w:styleId="af8">
    <w:name w:val="footnote reference"/>
    <w:semiHidden/>
    <w:rsid w:val="002E458E"/>
    <w:rPr>
      <w:rFonts w:cs="Times New Roman"/>
      <w:vertAlign w:val="superscript"/>
    </w:rPr>
  </w:style>
  <w:style w:type="paragraph" w:styleId="31">
    <w:name w:val="Body Text Indent 3"/>
    <w:basedOn w:val="a"/>
    <w:link w:val="32"/>
    <w:uiPriority w:val="99"/>
    <w:rsid w:val="002E45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2E458E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uiPriority w:val="99"/>
    <w:rsid w:val="002E458E"/>
    <w:pPr>
      <w:widowControl w:val="0"/>
      <w:spacing w:line="480" w:lineRule="auto"/>
      <w:ind w:firstLine="640"/>
      <w:jc w:val="both"/>
    </w:pPr>
    <w:rPr>
      <w:rFonts w:ascii="Times New Roman" w:eastAsia="Times New Roman" w:hAnsi="Times New Roman"/>
      <w:sz w:val="24"/>
    </w:rPr>
  </w:style>
  <w:style w:type="paragraph" w:customStyle="1" w:styleId="310">
    <w:name w:val="Основной текст 31"/>
    <w:basedOn w:val="a"/>
    <w:uiPriority w:val="99"/>
    <w:rsid w:val="002E458E"/>
    <w:pPr>
      <w:jc w:val="center"/>
    </w:pPr>
    <w:rPr>
      <w:sz w:val="28"/>
    </w:rPr>
  </w:style>
  <w:style w:type="paragraph" w:styleId="25">
    <w:name w:val="toc 2"/>
    <w:basedOn w:val="a"/>
    <w:next w:val="a"/>
    <w:autoRedefine/>
    <w:uiPriority w:val="99"/>
    <w:rsid w:val="004761F8"/>
    <w:pPr>
      <w:spacing w:after="100"/>
      <w:ind w:left="200"/>
    </w:pPr>
  </w:style>
  <w:style w:type="paragraph" w:customStyle="1" w:styleId="13">
    <w:name w:val="Абзац списка1"/>
    <w:basedOn w:val="a"/>
    <w:rsid w:val="00C334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semiHidden/>
    <w:rsid w:val="008B4C72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Normal">
    <w:name w:val="Normal Знак"/>
    <w:rsid w:val="008B4C72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57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416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hyperlink" Target="https://urait.ru/bcode/560465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s://urait.ru/bcode/565984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hyperlink" Target="https://urait.ru/bcode/56046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22</Pages>
  <Words>5965</Words>
  <Characters>34006</Characters>
  <Application>Microsoft Office Word</Application>
  <DocSecurity>0</DocSecurity>
  <Lines>283</Lines>
  <Paragraphs>79</Paragraphs>
  <ScaleCrop>false</ScaleCrop>
  <Company/>
  <LinksUpToDate>false</LinksUpToDate>
  <CharactersWithSpaces>39892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Юленька</dc:creator>
  <cp:keywords/>
  <dc:description/>
  <cp:lastModifiedBy>Железова Татьяна Александровна</cp:lastModifiedBy>
  <cp:revision>25</cp:revision>
  <cp:lastPrinted>2017-04-05T05:38:00Z</cp:lastPrinted>
  <dcterms:created xsi:type="dcterms:W3CDTF">2019-02-14T11:11:00Z</dcterms:created>
  <dcterms:modified xsi:type="dcterms:W3CDTF">2025-07-02T06:18:00Z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